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65E1" w14:textId="77777777" w:rsidR="00A32972" w:rsidRPr="009F58B9" w:rsidRDefault="00A32972" w:rsidP="00A32972">
      <w:pPr>
        <w:pageBreakBefore/>
        <w:spacing w:beforeLines="1" w:before="2" w:line="240" w:lineRule="auto"/>
        <w:ind w:firstLine="0"/>
        <w:jc w:val="center"/>
        <w:rPr>
          <w:szCs w:val="20"/>
        </w:rPr>
      </w:pPr>
    </w:p>
    <w:p w14:paraId="5DA60BBA" w14:textId="77777777" w:rsidR="00A32972" w:rsidRPr="009F58B9" w:rsidRDefault="00A32972" w:rsidP="00A32972">
      <w:pPr>
        <w:keepNext/>
        <w:spacing w:beforeLines="1" w:before="2" w:line="240" w:lineRule="auto"/>
        <w:ind w:left="-363" w:right="-340" w:firstLine="0"/>
        <w:jc w:val="center"/>
        <w:rPr>
          <w:szCs w:val="20"/>
        </w:rPr>
      </w:pPr>
      <w:r w:rsidRPr="009F58B9">
        <w:rPr>
          <w:b/>
          <w:szCs w:val="20"/>
        </w:rPr>
        <w:t>Philippe LACOUR</w:t>
      </w:r>
    </w:p>
    <w:p w14:paraId="461CD81B" w14:textId="77777777" w:rsidR="00A32972" w:rsidRPr="009F58B9" w:rsidRDefault="00A32972" w:rsidP="00A32972">
      <w:pPr>
        <w:spacing w:beforeLines="1" w:before="2" w:line="240" w:lineRule="auto"/>
        <w:ind w:left="-363" w:right="-340" w:firstLine="0"/>
        <w:jc w:val="center"/>
        <w:rPr>
          <w:szCs w:val="20"/>
        </w:rPr>
      </w:pPr>
    </w:p>
    <w:p w14:paraId="5B9B5A93" w14:textId="77777777" w:rsidR="00A32972" w:rsidRPr="009F58B9" w:rsidRDefault="00A32972" w:rsidP="00A32972">
      <w:pPr>
        <w:spacing w:beforeLines="1" w:before="2" w:line="240" w:lineRule="auto"/>
        <w:ind w:left="-363" w:right="-340" w:firstLine="0"/>
        <w:jc w:val="center"/>
        <w:rPr>
          <w:szCs w:val="20"/>
        </w:rPr>
      </w:pPr>
      <w:r w:rsidRPr="009F58B9">
        <w:rPr>
          <w:szCs w:val="20"/>
        </w:rPr>
        <w:t>Né le : 22/02/1973 à Rennes (France)</w:t>
      </w:r>
    </w:p>
    <w:p w14:paraId="71EEA047" w14:textId="77777777" w:rsidR="00A32972" w:rsidRPr="009F58B9" w:rsidRDefault="00A32972" w:rsidP="00A32972">
      <w:pPr>
        <w:spacing w:beforeLines="1" w:before="2" w:line="240" w:lineRule="auto"/>
        <w:ind w:left="-363" w:right="-340" w:firstLine="0"/>
        <w:jc w:val="center"/>
        <w:rPr>
          <w:szCs w:val="20"/>
        </w:rPr>
      </w:pPr>
      <w:r w:rsidRPr="009F58B9">
        <w:rPr>
          <w:szCs w:val="20"/>
        </w:rPr>
        <w:t>Adresse : 10 rue des Envierges, 75020 Paris</w:t>
      </w:r>
    </w:p>
    <w:p w14:paraId="6A87ACB1" w14:textId="77777777" w:rsidR="00A32972" w:rsidRPr="009F58B9" w:rsidRDefault="00A32972" w:rsidP="00A32972">
      <w:pPr>
        <w:spacing w:beforeLines="1" w:before="2" w:line="240" w:lineRule="auto"/>
        <w:ind w:left="-363" w:right="-340" w:firstLine="0"/>
        <w:jc w:val="center"/>
        <w:rPr>
          <w:szCs w:val="20"/>
        </w:rPr>
      </w:pPr>
      <w:r w:rsidRPr="009F58B9">
        <w:rPr>
          <w:szCs w:val="20"/>
        </w:rPr>
        <w:t xml:space="preserve">Mél : </w:t>
      </w:r>
      <w:r w:rsidRPr="0072715C">
        <w:rPr>
          <w:color w:val="0000FF"/>
          <w:szCs w:val="20"/>
          <w:u w:val="single"/>
        </w:rPr>
        <w:t>philo</w:t>
      </w:r>
      <w:r>
        <w:rPr>
          <w:color w:val="0000FF"/>
          <w:szCs w:val="20"/>
          <w:u w:val="single"/>
        </w:rPr>
        <w:t>@philippelacour.net</w:t>
      </w:r>
    </w:p>
    <w:p w14:paraId="71F8E787" w14:textId="77777777" w:rsidR="00A32972" w:rsidRPr="009F58B9" w:rsidRDefault="00A32972" w:rsidP="00A32972">
      <w:pPr>
        <w:spacing w:beforeLines="1" w:before="2" w:line="240" w:lineRule="auto"/>
        <w:ind w:left="-363" w:right="-340" w:firstLine="0"/>
        <w:jc w:val="center"/>
        <w:rPr>
          <w:szCs w:val="20"/>
        </w:rPr>
      </w:pPr>
      <w:proofErr w:type="gramStart"/>
      <w:r w:rsidRPr="009F58B9">
        <w:rPr>
          <w:szCs w:val="20"/>
        </w:rPr>
        <w:t>Tél:</w:t>
      </w:r>
      <w:proofErr w:type="gramEnd"/>
      <w:r w:rsidRPr="009F58B9">
        <w:rPr>
          <w:szCs w:val="20"/>
        </w:rPr>
        <w:t xml:space="preserve"> 06 14 34 69 65</w:t>
      </w:r>
    </w:p>
    <w:p w14:paraId="74D70F17" w14:textId="77777777" w:rsidR="00A32972" w:rsidRDefault="00A32972" w:rsidP="00A32972">
      <w:pPr>
        <w:spacing w:beforeLines="1" w:before="2" w:line="240" w:lineRule="auto"/>
        <w:ind w:left="-363" w:right="-340" w:firstLine="0"/>
        <w:jc w:val="center"/>
        <w:rPr>
          <w:szCs w:val="20"/>
        </w:rPr>
      </w:pPr>
      <w:proofErr w:type="gramStart"/>
      <w:r w:rsidRPr="009F58B9">
        <w:rPr>
          <w:szCs w:val="20"/>
        </w:rPr>
        <w:t>Site:</w:t>
      </w:r>
      <w:proofErr w:type="gramEnd"/>
      <w:r w:rsidRPr="009F58B9">
        <w:rPr>
          <w:szCs w:val="20"/>
        </w:rPr>
        <w:t xml:space="preserve"> </w:t>
      </w:r>
      <w:hyperlink r:id="rId7" w:tgtFrame="_top" w:history="1">
        <w:r w:rsidRPr="009F58B9">
          <w:rPr>
            <w:color w:val="0000FF"/>
            <w:szCs w:val="20"/>
            <w:u w:val="single"/>
          </w:rPr>
          <w:t>http://www.philippelacour.net</w:t>
        </w:r>
      </w:hyperlink>
    </w:p>
    <w:p w14:paraId="796AD8AB" w14:textId="77777777" w:rsidR="00A32972" w:rsidRPr="009F58B9" w:rsidRDefault="00A32972" w:rsidP="00A32972">
      <w:pPr>
        <w:spacing w:beforeLines="1" w:before="2" w:line="240" w:lineRule="auto"/>
        <w:ind w:left="-363" w:right="-340" w:firstLine="0"/>
        <w:jc w:val="center"/>
        <w:rPr>
          <w:szCs w:val="20"/>
        </w:rPr>
      </w:pPr>
      <w:r>
        <w:rPr>
          <w:szCs w:val="20"/>
        </w:rPr>
        <w:t xml:space="preserve">CV brésilien complet : </w:t>
      </w:r>
      <w:hyperlink r:id="rId8" w:history="1">
        <w:r w:rsidRPr="00EB3621">
          <w:rPr>
            <w:rStyle w:val="Lienhypertexte"/>
            <w:szCs w:val="20"/>
          </w:rPr>
          <w:t>http://buscatextual.cnpq.br/buscatextual/visualizacv.do?id=K4047952J6</w:t>
        </w:r>
      </w:hyperlink>
      <w:r>
        <w:rPr>
          <w:szCs w:val="20"/>
        </w:rPr>
        <w:t xml:space="preserve"> </w:t>
      </w:r>
    </w:p>
    <w:p w14:paraId="130706F1" w14:textId="77777777" w:rsidR="00A32972" w:rsidRPr="009F58B9" w:rsidRDefault="00A32972" w:rsidP="00A32972">
      <w:pPr>
        <w:spacing w:beforeLines="1" w:before="2" w:line="240" w:lineRule="auto"/>
        <w:ind w:left="-363" w:right="-340" w:firstLine="0"/>
        <w:jc w:val="left"/>
        <w:rPr>
          <w:szCs w:val="20"/>
        </w:rPr>
      </w:pPr>
    </w:p>
    <w:p w14:paraId="0FA217E8" w14:textId="77777777" w:rsidR="00A32972" w:rsidRPr="009F58B9" w:rsidRDefault="00A32972" w:rsidP="00A32972">
      <w:pPr>
        <w:spacing w:beforeLines="1" w:before="2" w:line="240" w:lineRule="auto"/>
        <w:ind w:left="-363" w:right="-340" w:firstLine="0"/>
        <w:jc w:val="left"/>
        <w:rPr>
          <w:szCs w:val="20"/>
        </w:rPr>
      </w:pPr>
    </w:p>
    <w:p w14:paraId="587BD647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  <w:r w:rsidRPr="009F58B9">
        <w:rPr>
          <w:b/>
          <w:szCs w:val="20"/>
        </w:rPr>
        <w:t>Actuellement</w:t>
      </w:r>
    </w:p>
    <w:p w14:paraId="21D84812" w14:textId="77777777" w:rsidR="00A32972" w:rsidRPr="009F58B9" w:rsidRDefault="00A32972" w:rsidP="00A32972">
      <w:pPr>
        <w:numPr>
          <w:ilvl w:val="0"/>
          <w:numId w:val="1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b/>
          <w:szCs w:val="20"/>
        </w:rPr>
        <w:t>Professor Adjunto</w:t>
      </w:r>
      <w:r w:rsidRPr="009F58B9">
        <w:rPr>
          <w:szCs w:val="20"/>
        </w:rPr>
        <w:t xml:space="preserve"> au département de philosophie de l’Université Fédérale de Brasilia (Brésil).</w:t>
      </w:r>
      <w:r>
        <w:rPr>
          <w:szCs w:val="20"/>
        </w:rPr>
        <w:t xml:space="preserve"> </w:t>
      </w:r>
    </w:p>
    <w:p w14:paraId="0151B20F" w14:textId="77777777" w:rsidR="00A32972" w:rsidRPr="009F58B9" w:rsidRDefault="00A32972" w:rsidP="00A32972">
      <w:pPr>
        <w:numPr>
          <w:ilvl w:val="0"/>
          <w:numId w:val="1"/>
        </w:numPr>
        <w:spacing w:beforeLines="1" w:before="2" w:line="240" w:lineRule="auto"/>
        <w:ind w:right="-340"/>
        <w:jc w:val="left"/>
        <w:rPr>
          <w:szCs w:val="20"/>
        </w:rPr>
      </w:pPr>
      <w:r>
        <w:rPr>
          <w:b/>
          <w:szCs w:val="20"/>
        </w:rPr>
        <w:t>Direct</w:t>
      </w:r>
      <w:r w:rsidRPr="009F58B9">
        <w:rPr>
          <w:b/>
          <w:szCs w:val="20"/>
        </w:rPr>
        <w:t>eur de Programme</w:t>
      </w:r>
      <w:r w:rsidRPr="009F58B9">
        <w:rPr>
          <w:szCs w:val="20"/>
        </w:rPr>
        <w:t xml:space="preserve"> au Collège International de Philosophie</w:t>
      </w:r>
      <w:r>
        <w:rPr>
          <w:szCs w:val="20"/>
        </w:rPr>
        <w:t xml:space="preserve"> (la notion de connaissance clinique)</w:t>
      </w:r>
    </w:p>
    <w:p w14:paraId="3628A2EC" w14:textId="77777777" w:rsidR="00A32972" w:rsidRPr="009F58B9" w:rsidRDefault="00A32972" w:rsidP="00A32972">
      <w:pPr>
        <w:numPr>
          <w:ilvl w:val="0"/>
          <w:numId w:val="1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b/>
          <w:szCs w:val="20"/>
        </w:rPr>
        <w:t>Qualifié</w:t>
      </w:r>
      <w:r w:rsidRPr="009F58B9">
        <w:rPr>
          <w:szCs w:val="20"/>
        </w:rPr>
        <w:t xml:space="preserve"> par le Conseil National des Universités (depuis 2007</w:t>
      </w:r>
      <w:r>
        <w:rPr>
          <w:szCs w:val="20"/>
        </w:rPr>
        <w:t xml:space="preserve"> en philosophie, et 2017 en épistémologie)</w:t>
      </w:r>
      <w:r w:rsidRPr="009F58B9">
        <w:rPr>
          <w:szCs w:val="20"/>
        </w:rPr>
        <w:t>).</w:t>
      </w:r>
    </w:p>
    <w:p w14:paraId="4FFEF76D" w14:textId="77777777" w:rsidR="00A32972" w:rsidRPr="0020584E" w:rsidRDefault="00A32972" w:rsidP="00A32972">
      <w:pPr>
        <w:numPr>
          <w:ilvl w:val="0"/>
          <w:numId w:val="1"/>
        </w:numPr>
        <w:spacing w:beforeLines="1" w:before="2" w:line="240" w:lineRule="auto"/>
        <w:ind w:right="-340"/>
        <w:jc w:val="left"/>
        <w:rPr>
          <w:szCs w:val="20"/>
        </w:rPr>
      </w:pPr>
      <w:r>
        <w:rPr>
          <w:b/>
          <w:szCs w:val="20"/>
        </w:rPr>
        <w:t>Membre du comité é</w:t>
      </w:r>
      <w:r w:rsidRPr="009F58B9">
        <w:rPr>
          <w:b/>
          <w:szCs w:val="20"/>
        </w:rPr>
        <w:t xml:space="preserve">ditorial </w:t>
      </w:r>
      <w:r w:rsidRPr="009F58B9">
        <w:rPr>
          <w:szCs w:val="20"/>
        </w:rPr>
        <w:t xml:space="preserve">de la revue </w:t>
      </w:r>
      <w:r w:rsidRPr="009F58B9">
        <w:rPr>
          <w:i/>
          <w:szCs w:val="20"/>
        </w:rPr>
        <w:t>Rue Descartes</w:t>
      </w:r>
      <w:r w:rsidRPr="009F58B9">
        <w:rPr>
          <w:szCs w:val="20"/>
        </w:rPr>
        <w:t xml:space="preserve"> (</w:t>
      </w:r>
      <w:hyperlink r:id="rId9" w:history="1">
        <w:r w:rsidRPr="009F58B9">
          <w:rPr>
            <w:rStyle w:val="Lienhypertexte"/>
            <w:szCs w:val="20"/>
          </w:rPr>
          <w:t>http://www.ruedescartes.org/</w:t>
        </w:r>
      </w:hyperlink>
      <w:r w:rsidRPr="009F58B9">
        <w:rPr>
          <w:szCs w:val="20"/>
        </w:rPr>
        <w:t xml:space="preserve">) </w:t>
      </w:r>
      <w:r>
        <w:rPr>
          <w:szCs w:val="20"/>
        </w:rPr>
        <w:t xml:space="preserve">et de la </w:t>
      </w:r>
      <w:r>
        <w:rPr>
          <w:i/>
          <w:szCs w:val="20"/>
        </w:rPr>
        <w:t xml:space="preserve">Revista de Filosofia Moderna e Contemporanea </w:t>
      </w:r>
      <w:r>
        <w:rPr>
          <w:szCs w:val="20"/>
        </w:rPr>
        <w:t>(</w:t>
      </w:r>
      <w:hyperlink r:id="rId10" w:history="1">
        <w:r w:rsidRPr="00D3474F">
          <w:rPr>
            <w:rStyle w:val="Lienhypertexte"/>
          </w:rPr>
          <w:t>http://periodicos.unb.br/index.php/fmc</w:t>
        </w:r>
      </w:hyperlink>
      <w:r>
        <w:t xml:space="preserve">) </w:t>
      </w:r>
    </w:p>
    <w:p w14:paraId="0366DEAD" w14:textId="77777777" w:rsidR="00A32972" w:rsidRPr="009F58B9" w:rsidRDefault="00A32972" w:rsidP="00A32972">
      <w:pPr>
        <w:numPr>
          <w:ilvl w:val="0"/>
          <w:numId w:val="1"/>
        </w:numPr>
        <w:spacing w:beforeLines="1" w:before="2" w:line="240" w:lineRule="auto"/>
        <w:ind w:right="-340"/>
        <w:jc w:val="left"/>
        <w:rPr>
          <w:szCs w:val="20"/>
        </w:rPr>
      </w:pPr>
      <w:r>
        <w:rPr>
          <w:b/>
          <w:szCs w:val="20"/>
        </w:rPr>
        <w:t>Membre du comité éditorial des éditions du Collège International de Philosophie</w:t>
      </w:r>
      <w:r>
        <w:rPr>
          <w:szCs w:val="20"/>
        </w:rPr>
        <w:t>, Presses de l’Université Paris Ouest</w:t>
      </w:r>
    </w:p>
    <w:p w14:paraId="1C7950AA" w14:textId="77777777" w:rsidR="00A32972" w:rsidRPr="009F58B9" w:rsidRDefault="00A32972" w:rsidP="00A32972">
      <w:pPr>
        <w:numPr>
          <w:ilvl w:val="0"/>
          <w:numId w:val="1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b/>
          <w:szCs w:val="20"/>
        </w:rPr>
        <w:t>Peer-reviewer</w:t>
      </w:r>
      <w:r w:rsidRPr="009F58B9">
        <w:rPr>
          <w:szCs w:val="20"/>
        </w:rPr>
        <w:t xml:space="preserve"> de la revue internationale </w:t>
      </w:r>
      <w:r w:rsidRPr="009F58B9">
        <w:rPr>
          <w:i/>
          <w:szCs w:val="20"/>
        </w:rPr>
        <w:t>Ricoeur Studies</w:t>
      </w:r>
      <w:r>
        <w:rPr>
          <w:szCs w:val="20"/>
        </w:rPr>
        <w:t> (</w:t>
      </w:r>
      <w:hyperlink r:id="rId11" w:tgtFrame="_top" w:history="1">
        <w:r w:rsidRPr="009F58B9">
          <w:rPr>
            <w:color w:val="0000FF"/>
            <w:szCs w:val="20"/>
            <w:u w:val="single"/>
          </w:rPr>
          <w:t>http://ricoeur.pitt.edu</w:t>
        </w:r>
      </w:hyperlink>
      <w:r>
        <w:rPr>
          <w:szCs w:val="20"/>
        </w:rPr>
        <w:t>)</w:t>
      </w:r>
      <w:r w:rsidRPr="009F58B9">
        <w:rPr>
          <w:szCs w:val="20"/>
        </w:rPr>
        <w:t xml:space="preserve"> </w:t>
      </w:r>
      <w:r>
        <w:rPr>
          <w:szCs w:val="20"/>
        </w:rPr>
        <w:t xml:space="preserve">et de la </w:t>
      </w:r>
      <w:r>
        <w:rPr>
          <w:i/>
          <w:szCs w:val="20"/>
        </w:rPr>
        <w:t>Revista de Filosofia Moderna e Contemporânea</w:t>
      </w:r>
      <w:r>
        <w:rPr>
          <w:szCs w:val="20"/>
        </w:rPr>
        <w:t xml:space="preserve"> ((</w:t>
      </w:r>
      <w:hyperlink r:id="rId12" w:history="1">
        <w:r w:rsidRPr="00D3474F">
          <w:rPr>
            <w:rStyle w:val="Lienhypertexte"/>
          </w:rPr>
          <w:t>http://periodicos.unb.br/index.php/fmc</w:t>
        </w:r>
      </w:hyperlink>
      <w:r>
        <w:t>)</w:t>
      </w:r>
    </w:p>
    <w:p w14:paraId="75185DF9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</w:p>
    <w:p w14:paraId="42DA1FF4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  <w:r w:rsidRPr="009F58B9">
        <w:rPr>
          <w:b/>
          <w:szCs w:val="20"/>
        </w:rPr>
        <w:t>Autres Responsabilités</w:t>
      </w:r>
    </w:p>
    <w:p w14:paraId="4508AF47" w14:textId="77777777" w:rsidR="00A32972" w:rsidRPr="009F58B9" w:rsidRDefault="00A32972" w:rsidP="00A32972">
      <w:pPr>
        <w:numPr>
          <w:ilvl w:val="0"/>
          <w:numId w:val="2"/>
        </w:numPr>
        <w:spacing w:beforeLines="1" w:before="2" w:line="240" w:lineRule="auto"/>
        <w:ind w:right="-340"/>
        <w:jc w:val="left"/>
        <w:rPr>
          <w:szCs w:val="20"/>
        </w:rPr>
      </w:pPr>
      <w:r>
        <w:rPr>
          <w:b/>
          <w:szCs w:val="20"/>
        </w:rPr>
        <w:t>Responsa</w:t>
      </w:r>
      <w:r w:rsidRPr="009F58B9">
        <w:rPr>
          <w:b/>
          <w:szCs w:val="20"/>
        </w:rPr>
        <w:t>ble du projet TraduXio,</w:t>
      </w:r>
      <w:r w:rsidRPr="009F58B9">
        <w:rPr>
          <w:szCs w:val="20"/>
        </w:rPr>
        <w:t xml:space="preserve"> un environnement numérique de traduction collaborative pour les textes culturels (</w:t>
      </w:r>
      <w:hyperlink r:id="rId13" w:history="1">
        <w:r w:rsidRPr="00F30D3A">
          <w:rPr>
            <w:rStyle w:val="Lienhypertexte"/>
            <w:szCs w:val="20"/>
          </w:rPr>
          <w:t>http://traduxio.org</w:t>
        </w:r>
      </w:hyperlink>
      <w:r>
        <w:rPr>
          <w:szCs w:val="20"/>
        </w:rPr>
        <w:t>). Depuis 2006</w:t>
      </w:r>
      <w:r w:rsidRPr="009F58B9">
        <w:rPr>
          <w:szCs w:val="20"/>
        </w:rPr>
        <w:t>. Gestion d’équipe (6 personnes), recherche de financements, coordination du travail de conception et du développement web, présentations scientifiques, publications, formation de stagiaires (4), supervision des finances.</w:t>
      </w:r>
    </w:p>
    <w:p w14:paraId="79391640" w14:textId="77777777" w:rsidR="00A32972" w:rsidRPr="009F58B9" w:rsidRDefault="00A32972" w:rsidP="00A32972">
      <w:pPr>
        <w:spacing w:beforeLines="1" w:before="2" w:line="240" w:lineRule="auto"/>
        <w:ind w:right="-340" w:firstLine="0"/>
        <w:jc w:val="left"/>
        <w:rPr>
          <w:szCs w:val="20"/>
        </w:rPr>
      </w:pPr>
    </w:p>
    <w:p w14:paraId="1E177ED4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  <w:r w:rsidRPr="009F58B9">
        <w:rPr>
          <w:b/>
          <w:szCs w:val="20"/>
        </w:rPr>
        <w:t>Champ de recherches</w:t>
      </w:r>
    </w:p>
    <w:p w14:paraId="06693BF3" w14:textId="77777777" w:rsidR="00A32972" w:rsidRPr="009F58B9" w:rsidRDefault="00A32972" w:rsidP="00A32972">
      <w:pPr>
        <w:spacing w:beforeLines="1" w:before="2" w:line="240" w:lineRule="auto"/>
        <w:ind w:right="-340" w:firstLine="0"/>
        <w:jc w:val="left"/>
        <w:rPr>
          <w:szCs w:val="20"/>
        </w:rPr>
      </w:pPr>
      <w:r w:rsidRPr="009F58B9">
        <w:rPr>
          <w:b/>
          <w:szCs w:val="20"/>
        </w:rPr>
        <w:t>Métaphysique</w:t>
      </w:r>
      <w:r w:rsidRPr="009F58B9">
        <w:rPr>
          <w:szCs w:val="20"/>
        </w:rPr>
        <w:t xml:space="preserve"> de la </w:t>
      </w:r>
      <w:r w:rsidRPr="009F58B9">
        <w:rPr>
          <w:b/>
          <w:szCs w:val="20"/>
        </w:rPr>
        <w:t>raison pratique </w:t>
      </w:r>
      <w:r w:rsidRPr="009F58B9">
        <w:rPr>
          <w:szCs w:val="20"/>
        </w:rPr>
        <w:t>: transformations de la rationalité c</w:t>
      </w:r>
      <w:r>
        <w:rPr>
          <w:szCs w:val="20"/>
        </w:rPr>
        <w:t>ontemporaine, explicitation de la notion de connaissance clinique</w:t>
      </w:r>
      <w:r w:rsidRPr="009F58B9">
        <w:rPr>
          <w:szCs w:val="20"/>
        </w:rPr>
        <w:t> :</w:t>
      </w:r>
    </w:p>
    <w:p w14:paraId="0E2D7DD9" w14:textId="77777777" w:rsidR="00A32972" w:rsidRPr="009F58B9" w:rsidRDefault="00A32972" w:rsidP="00A32972">
      <w:pPr>
        <w:numPr>
          <w:ilvl w:val="0"/>
          <w:numId w:val="3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Philosophie du langage (analytique, herméneutique, théorie du discours)</w:t>
      </w:r>
      <w:r>
        <w:rPr>
          <w:szCs w:val="20"/>
        </w:rPr>
        <w:t>.</w:t>
      </w:r>
    </w:p>
    <w:p w14:paraId="02419386" w14:textId="77777777" w:rsidR="00A32972" w:rsidRPr="009F58B9" w:rsidRDefault="00A32972" w:rsidP="00A32972">
      <w:pPr>
        <w:numPr>
          <w:ilvl w:val="0"/>
          <w:numId w:val="3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Epistémologie des sciences sociales, théorie sociale</w:t>
      </w:r>
      <w:r>
        <w:rPr>
          <w:szCs w:val="20"/>
        </w:rPr>
        <w:t>.</w:t>
      </w:r>
    </w:p>
    <w:p w14:paraId="28C53D2B" w14:textId="77777777" w:rsidR="00A32972" w:rsidRPr="009F58B9" w:rsidRDefault="00A32972" w:rsidP="00A32972">
      <w:pPr>
        <w:numPr>
          <w:ilvl w:val="0"/>
          <w:numId w:val="3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Théorie normative</w:t>
      </w:r>
      <w:r>
        <w:rPr>
          <w:szCs w:val="20"/>
        </w:rPr>
        <w:t>.</w:t>
      </w:r>
    </w:p>
    <w:p w14:paraId="31C86B06" w14:textId="77777777" w:rsidR="00A32972" w:rsidRDefault="00A32972" w:rsidP="00A32972">
      <w:pPr>
        <w:numPr>
          <w:ilvl w:val="0"/>
          <w:numId w:val="3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Philosophie française contemporaine (en particulier G.G. Granger, P. Ricoeur</w:t>
      </w:r>
      <w:r>
        <w:rPr>
          <w:szCs w:val="20"/>
        </w:rPr>
        <w:t>, J.-C. Passeron</w:t>
      </w:r>
      <w:r w:rsidRPr="009F58B9">
        <w:rPr>
          <w:szCs w:val="20"/>
        </w:rPr>
        <w:t>).</w:t>
      </w:r>
    </w:p>
    <w:p w14:paraId="70BE8BD6" w14:textId="77777777" w:rsidR="00A32972" w:rsidRDefault="00A32972" w:rsidP="00A32972">
      <w:pPr>
        <w:numPr>
          <w:ilvl w:val="0"/>
          <w:numId w:val="3"/>
        </w:numPr>
        <w:spacing w:beforeLines="1" w:before="2" w:line="240" w:lineRule="auto"/>
        <w:ind w:right="-340"/>
        <w:jc w:val="left"/>
        <w:rPr>
          <w:szCs w:val="20"/>
        </w:rPr>
      </w:pPr>
      <w:r>
        <w:rPr>
          <w:szCs w:val="20"/>
        </w:rPr>
        <w:t>Technologies de la traduction</w:t>
      </w:r>
    </w:p>
    <w:p w14:paraId="59077598" w14:textId="77777777" w:rsidR="00A32972" w:rsidRPr="009F58B9" w:rsidRDefault="00A32972" w:rsidP="00A32972">
      <w:pPr>
        <w:spacing w:beforeLines="1" w:before="2" w:line="240" w:lineRule="auto"/>
        <w:ind w:right="-340" w:firstLine="0"/>
        <w:jc w:val="left"/>
        <w:rPr>
          <w:szCs w:val="20"/>
        </w:rPr>
      </w:pPr>
    </w:p>
    <w:p w14:paraId="0E3734F1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  <w:r w:rsidRPr="009F58B9">
        <w:rPr>
          <w:b/>
          <w:szCs w:val="20"/>
        </w:rPr>
        <w:t>Activité professionnelle antérieure</w:t>
      </w:r>
    </w:p>
    <w:p w14:paraId="76F6CA87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b/>
          <w:i/>
          <w:szCs w:val="20"/>
        </w:rPr>
        <w:t>Recherche (2006-2009)</w:t>
      </w:r>
    </w:p>
    <w:p w14:paraId="74C49A18" w14:textId="77777777" w:rsidR="00A32972" w:rsidRPr="009F58B9" w:rsidRDefault="00A32972" w:rsidP="00A32972">
      <w:pPr>
        <w:numPr>
          <w:ilvl w:val="0"/>
          <w:numId w:val="4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Bourse de recherche post-doctorale (</w:t>
      </w:r>
      <w:r w:rsidRPr="009F58B9">
        <w:rPr>
          <w:b/>
          <w:szCs w:val="20"/>
        </w:rPr>
        <w:t>Marie Curie Intra-European Fellowship</w:t>
      </w:r>
      <w:r w:rsidRPr="009F58B9">
        <w:rPr>
          <w:szCs w:val="20"/>
        </w:rPr>
        <w:t xml:space="preserve">) au Centre de Théorie Politique l’Université Libre de Bruxelles, sous la direction du Pr. Jean-Marc Ferry et en association avec le Centre Perelman de Philosophie du Droit. </w:t>
      </w:r>
    </w:p>
    <w:p w14:paraId="35589111" w14:textId="77777777" w:rsidR="00A32972" w:rsidRPr="009F58B9" w:rsidRDefault="00A32972" w:rsidP="00A32972">
      <w:pPr>
        <w:numPr>
          <w:ilvl w:val="0"/>
          <w:numId w:val="4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b/>
          <w:szCs w:val="20"/>
        </w:rPr>
        <w:t>Bourse de la Fondation Humboldt,</w:t>
      </w:r>
      <w:r w:rsidRPr="009F58B9">
        <w:rPr>
          <w:szCs w:val="20"/>
        </w:rPr>
        <w:t xml:space="preserve"> recherche post-doctorale à l’Université Goethe de Francfort, sous la direction du Pr. Klaus Günther (responsable de </w:t>
      </w:r>
      <w:r w:rsidRPr="009F58B9">
        <w:rPr>
          <w:i/>
          <w:szCs w:val="20"/>
        </w:rPr>
        <w:t>l’Exzellenzcluster</w:t>
      </w:r>
      <w:r w:rsidRPr="009F58B9">
        <w:rPr>
          <w:szCs w:val="20"/>
        </w:rPr>
        <w:t xml:space="preserve"> « Normative Orders »), consacrée à la logique de la discursivité juridique.</w:t>
      </w:r>
    </w:p>
    <w:p w14:paraId="21C206E1" w14:textId="77777777" w:rsidR="00A32972" w:rsidRPr="009F58B9" w:rsidRDefault="00A32972" w:rsidP="00A32972">
      <w:pPr>
        <w:numPr>
          <w:ilvl w:val="0"/>
          <w:numId w:val="4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b/>
          <w:szCs w:val="20"/>
        </w:rPr>
        <w:t>Bourse du Sénat de Berlin </w:t>
      </w:r>
      <w:r w:rsidRPr="009F58B9">
        <w:rPr>
          <w:szCs w:val="20"/>
        </w:rPr>
        <w:t xml:space="preserve">; recherche post-doctorale la Freie Universität de Berlin : Métaphysique de la raison pratique et discursivité chez Ricoeur et Habermas. Rattachement au Centre Marc Bloch de Berlin, axe « Philosophie et théorie sociale ». </w:t>
      </w:r>
    </w:p>
    <w:p w14:paraId="2B8EA714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</w:p>
    <w:p w14:paraId="1AAC6CBB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b/>
          <w:i/>
          <w:szCs w:val="20"/>
        </w:rPr>
        <w:t>Enseignement</w:t>
      </w:r>
    </w:p>
    <w:p w14:paraId="63D3F9D4" w14:textId="77777777" w:rsidR="00A32972" w:rsidRPr="009F58B9" w:rsidRDefault="00A32972" w:rsidP="00A32972">
      <w:pPr>
        <w:numPr>
          <w:ilvl w:val="0"/>
          <w:numId w:val="5"/>
        </w:numPr>
        <w:spacing w:beforeLines="1" w:before="2" w:line="240" w:lineRule="auto"/>
        <w:ind w:right="-340"/>
        <w:jc w:val="left"/>
        <w:rPr>
          <w:szCs w:val="20"/>
        </w:rPr>
      </w:pPr>
      <w:r>
        <w:rPr>
          <w:b/>
          <w:szCs w:val="20"/>
        </w:rPr>
        <w:t>Philosophie théorique</w:t>
      </w:r>
      <w:r>
        <w:rPr>
          <w:szCs w:val="20"/>
        </w:rPr>
        <w:t> : épistémologie/théorie du savoir, philosophie des sciences (niveau Licence), épistémologie des sciences humaines (niveau Master/Doctorat) – depuis 2015.</w:t>
      </w:r>
    </w:p>
    <w:p w14:paraId="5624272F" w14:textId="77777777" w:rsidR="00A32972" w:rsidRPr="009F58B9" w:rsidRDefault="00A32972" w:rsidP="00A32972">
      <w:pPr>
        <w:numPr>
          <w:ilvl w:val="0"/>
          <w:numId w:val="5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b/>
          <w:szCs w:val="20"/>
        </w:rPr>
        <w:t>Philosophie générale</w:t>
      </w:r>
      <w:r w:rsidRPr="009F58B9">
        <w:rPr>
          <w:szCs w:val="20"/>
        </w:rPr>
        <w:t xml:space="preserve"> (toutes séries), lycée Henry Darras de Liévin (2011-2012) et Max Dormoy de Champigny sur Marne (2012-2013), Henri Wallon et Le Corbusier à Aubervilliers (2013-2014) ; Introduction à la philosophie à l’Université de Brasilia (2015-2016)</w:t>
      </w:r>
      <w:r>
        <w:rPr>
          <w:szCs w:val="20"/>
        </w:rPr>
        <w:t> ; Méthodologie (« Introduction à la Pratique de la Philosophie ») à l’Université de Brasilia (2017-2018)</w:t>
      </w:r>
    </w:p>
    <w:p w14:paraId="440028DD" w14:textId="77777777" w:rsidR="00A32972" w:rsidRPr="009F58B9" w:rsidRDefault="00A32972" w:rsidP="00A32972">
      <w:pPr>
        <w:numPr>
          <w:ilvl w:val="0"/>
          <w:numId w:val="5"/>
        </w:numPr>
        <w:spacing w:beforeLines="1" w:before="2" w:line="240" w:lineRule="auto"/>
        <w:ind w:right="-340"/>
        <w:jc w:val="left"/>
        <w:rPr>
          <w:szCs w:val="20"/>
        </w:rPr>
      </w:pPr>
      <w:r>
        <w:rPr>
          <w:b/>
          <w:szCs w:val="20"/>
        </w:rPr>
        <w:t>Traitement automatique du langage</w:t>
      </w:r>
      <w:r>
        <w:rPr>
          <w:szCs w:val="20"/>
        </w:rPr>
        <w:t xml:space="preserve"> (introduction, principes), Université de Brasilia (2014).</w:t>
      </w:r>
    </w:p>
    <w:p w14:paraId="552C8A9D" w14:textId="77777777" w:rsidR="00A32972" w:rsidRPr="009F58B9" w:rsidRDefault="00A32972" w:rsidP="00A32972">
      <w:pPr>
        <w:numPr>
          <w:ilvl w:val="0"/>
          <w:numId w:val="5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lastRenderedPageBreak/>
        <w:t>Introduction aux théories contemporaines de la Justice. Master "Affaires Publiques" (Institut d’Etudes Politiques de Paris)</w:t>
      </w:r>
    </w:p>
    <w:p w14:paraId="28CE8B31" w14:textId="77777777" w:rsidR="00A32972" w:rsidRPr="009F58B9" w:rsidRDefault="00A32972" w:rsidP="00A32972">
      <w:pPr>
        <w:numPr>
          <w:ilvl w:val="0"/>
          <w:numId w:val="5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 xml:space="preserve">Cours/séminaire de recherche (M1/M2) : les transformations contemporaines de la </w:t>
      </w:r>
      <w:r w:rsidRPr="00AA0224">
        <w:rPr>
          <w:b/>
          <w:szCs w:val="20"/>
        </w:rPr>
        <w:t>raison pratique</w:t>
      </w:r>
      <w:r w:rsidRPr="009F58B9">
        <w:rPr>
          <w:szCs w:val="20"/>
        </w:rPr>
        <w:t>, Université d’Aix-Marseille 1.</w:t>
      </w:r>
    </w:p>
    <w:p w14:paraId="16BEAEB2" w14:textId="77777777" w:rsidR="00A32972" w:rsidRPr="009F58B9" w:rsidRDefault="00A32972" w:rsidP="00A32972">
      <w:pPr>
        <w:numPr>
          <w:ilvl w:val="0"/>
          <w:numId w:val="5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b/>
          <w:szCs w:val="20"/>
        </w:rPr>
        <w:t>Préparation à l’épreuve du</w:t>
      </w:r>
      <w:r w:rsidRPr="009F58B9">
        <w:rPr>
          <w:szCs w:val="20"/>
        </w:rPr>
        <w:t xml:space="preserve"> </w:t>
      </w:r>
      <w:r w:rsidRPr="009F58B9">
        <w:rPr>
          <w:b/>
          <w:szCs w:val="20"/>
        </w:rPr>
        <w:t>Capes</w:t>
      </w:r>
      <w:r w:rsidRPr="009F58B9">
        <w:rPr>
          <w:szCs w:val="20"/>
        </w:rPr>
        <w:t>, Université d’Aix-Marseille 1 (dissertation, explication de texte).</w:t>
      </w:r>
    </w:p>
    <w:p w14:paraId="2C40989D" w14:textId="77777777" w:rsidR="00A32972" w:rsidRPr="009F58B9" w:rsidRDefault="00A32972" w:rsidP="00A32972">
      <w:pPr>
        <w:numPr>
          <w:ilvl w:val="0"/>
          <w:numId w:val="5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Cours de DEUG (philosophie de l’action et théorie sociale, le criticisme, épistémologie de l’histoire), Université d’Aix-Marseille 1.</w:t>
      </w:r>
    </w:p>
    <w:p w14:paraId="452B907B" w14:textId="77777777" w:rsidR="00A32972" w:rsidRPr="009F58B9" w:rsidRDefault="00A32972" w:rsidP="00A32972">
      <w:pPr>
        <w:numPr>
          <w:ilvl w:val="0"/>
          <w:numId w:val="5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Méthodologie : commentaire de texte philosophique, dissertation ; commentaire de texte littéraire, Università Ca’Foscari, Venise.</w:t>
      </w:r>
    </w:p>
    <w:p w14:paraId="3352A988" w14:textId="77777777" w:rsidR="00A32972" w:rsidRPr="009F58B9" w:rsidRDefault="00A32972" w:rsidP="00A32972">
      <w:pPr>
        <w:numPr>
          <w:ilvl w:val="0"/>
          <w:numId w:val="5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TD de Philosophie (Platon, épistémologie), Université d’Aix-Marseille 1</w:t>
      </w:r>
    </w:p>
    <w:p w14:paraId="053EA100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</w:p>
    <w:p w14:paraId="4EB32144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b/>
          <w:i/>
          <w:szCs w:val="20"/>
        </w:rPr>
        <w:t>Ministère des Affaires Étrangères</w:t>
      </w:r>
    </w:p>
    <w:p w14:paraId="4910043F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 xml:space="preserve">2004-2005 : </w:t>
      </w:r>
      <w:r w:rsidRPr="009F58B9">
        <w:rPr>
          <w:b/>
          <w:szCs w:val="20"/>
        </w:rPr>
        <w:t>Chargé de Coopération Universitaire</w:t>
      </w:r>
      <w:r w:rsidRPr="009F58B9">
        <w:rPr>
          <w:szCs w:val="20"/>
        </w:rPr>
        <w:t xml:space="preserve"> à </w:t>
      </w:r>
      <w:r w:rsidRPr="009F58B9">
        <w:rPr>
          <w:b/>
          <w:szCs w:val="20"/>
        </w:rPr>
        <w:t>Venise</w:t>
      </w:r>
      <w:r w:rsidRPr="009F58B9">
        <w:rPr>
          <w:szCs w:val="20"/>
        </w:rPr>
        <w:t>, pour le Bureau de Coopération Linguistique et Artistique (Ambassade de France/Rome). Organisation de rencontres scientifiques et de colloques dans les universités du Veneto, promotion de la langue française (coordination régionale).</w:t>
      </w:r>
    </w:p>
    <w:p w14:paraId="067FB6DD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>1997-1999 :</w:t>
      </w:r>
      <w:r w:rsidRPr="009F58B9">
        <w:rPr>
          <w:b/>
          <w:szCs w:val="20"/>
        </w:rPr>
        <w:t xml:space="preserve"> Service National</w:t>
      </w:r>
      <w:r w:rsidRPr="009F58B9">
        <w:rPr>
          <w:szCs w:val="20"/>
        </w:rPr>
        <w:t>. Coopérant au Service Culturel de</w:t>
      </w:r>
      <w:r w:rsidRPr="009F58B9">
        <w:rPr>
          <w:b/>
          <w:szCs w:val="20"/>
        </w:rPr>
        <w:t xml:space="preserve"> l'Ambassade de France du Caire</w:t>
      </w:r>
      <w:r w:rsidRPr="009F58B9">
        <w:rPr>
          <w:szCs w:val="20"/>
        </w:rPr>
        <w:t xml:space="preserve">, au Bureau du </w:t>
      </w:r>
      <w:r w:rsidRPr="009F58B9">
        <w:rPr>
          <w:b/>
          <w:szCs w:val="20"/>
        </w:rPr>
        <w:t>Livre</w:t>
      </w:r>
      <w:r w:rsidRPr="009F58B9">
        <w:rPr>
          <w:szCs w:val="20"/>
        </w:rPr>
        <w:t>. Coopération avec les bibliothèques publiques égyptiennes et organisation du premier pavillon francophone de la foire internationale du livre du Caire en février 1999.</w:t>
      </w:r>
    </w:p>
    <w:p w14:paraId="6C96E4D2" w14:textId="77777777" w:rsidR="00A32972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</w:p>
    <w:p w14:paraId="73D53064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  <w:r>
        <w:rPr>
          <w:b/>
          <w:szCs w:val="20"/>
        </w:rPr>
        <w:t>Direction de recherches / Orientation de travaux (UnB)</w:t>
      </w:r>
    </w:p>
    <w:p w14:paraId="54AE5FF1" w14:textId="77777777" w:rsidR="00A32972" w:rsidRPr="008E2D11" w:rsidRDefault="00A32972" w:rsidP="00A32972">
      <w:pPr>
        <w:spacing w:beforeLines="1" w:before="2" w:line="240" w:lineRule="auto"/>
        <w:ind w:right="-340" w:firstLine="0"/>
        <w:jc w:val="left"/>
        <w:rPr>
          <w:szCs w:val="20"/>
          <w:u w:val="single"/>
        </w:rPr>
      </w:pPr>
      <w:r>
        <w:rPr>
          <w:szCs w:val="20"/>
          <w:u w:val="single"/>
        </w:rPr>
        <w:t>Direction principale</w:t>
      </w:r>
    </w:p>
    <w:p w14:paraId="40A384E1" w14:textId="77777777" w:rsidR="00A32972" w:rsidRPr="00A10865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szCs w:val="20"/>
          <w:u w:val="single"/>
        </w:rPr>
      </w:pPr>
      <w:r w:rsidRPr="00667CCB">
        <w:rPr>
          <w:szCs w:val="20"/>
        </w:rPr>
        <w:t xml:space="preserve">La </w:t>
      </w:r>
      <w:r>
        <w:rPr>
          <w:szCs w:val="20"/>
        </w:rPr>
        <w:t>métaphysique chez</w:t>
      </w:r>
      <w:r w:rsidRPr="00667CCB">
        <w:rPr>
          <w:szCs w:val="20"/>
        </w:rPr>
        <w:t xml:space="preserve"> Bergson </w:t>
      </w:r>
      <w:r>
        <w:rPr>
          <w:szCs w:val="20"/>
        </w:rPr>
        <w:t xml:space="preserve">(Najila Mota) </w:t>
      </w:r>
      <w:r w:rsidRPr="00667CCB">
        <w:rPr>
          <w:szCs w:val="20"/>
        </w:rPr>
        <w:t>: initiation à la recherche</w:t>
      </w:r>
      <w:r>
        <w:rPr>
          <w:szCs w:val="20"/>
        </w:rPr>
        <w:t xml:space="preserve"> pendant la licence</w:t>
      </w:r>
      <w:r w:rsidRPr="00667CCB">
        <w:rPr>
          <w:szCs w:val="20"/>
        </w:rPr>
        <w:t xml:space="preserve"> (Pibic)</w:t>
      </w:r>
    </w:p>
    <w:p w14:paraId="5C2D8DE5" w14:textId="77777777" w:rsidR="00A32972" w:rsidRPr="00A10865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 w:rsidRPr="00A10865">
        <w:rPr>
          <w:szCs w:val="20"/>
        </w:rPr>
        <w:t xml:space="preserve">Quine : les deux dogmes de l’empirisme et le langage comme art social </w:t>
      </w:r>
      <w:r>
        <w:rPr>
          <w:bCs/>
        </w:rPr>
        <w:t xml:space="preserve">(Marcus Torres), Pibic </w:t>
      </w:r>
    </w:p>
    <w:p w14:paraId="5AA96215" w14:textId="77777777" w:rsidR="00A32972" w:rsidRPr="008E2D11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bCs/>
        </w:rPr>
        <w:t xml:space="preserve">Santé et inversion de la douleur dans le </w:t>
      </w:r>
      <w:r>
        <w:rPr>
          <w:bCs/>
          <w:i/>
        </w:rPr>
        <w:t>Traité de la Réforme de l’Entendement</w:t>
      </w:r>
      <w:r>
        <w:rPr>
          <w:bCs/>
        </w:rPr>
        <w:t xml:space="preserve"> de Spinoza. Considérations épistémologiques sur le mode de vie éthique (Joelmar de Souza), Pibic</w:t>
      </w:r>
    </w:p>
    <w:p w14:paraId="2F249BF1" w14:textId="77777777" w:rsidR="00A32972" w:rsidRPr="00607697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bCs/>
        </w:rPr>
        <w:t>Traducteurs ou Programmateurs : les défis de la multiculturalisation du langage dans le développement de sa fonction communicationnelle (Barbara Yandra, TCC (mémoire de fin de licence))</w:t>
      </w:r>
    </w:p>
    <w:p w14:paraId="2A7F3E00" w14:textId="77777777" w:rsidR="00A32972" w:rsidRPr="00607697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szCs w:val="20"/>
          <w:u w:val="single"/>
        </w:rPr>
      </w:pPr>
      <w:r>
        <w:rPr>
          <w:szCs w:val="20"/>
        </w:rPr>
        <w:t>Karl Popper et la démarcation dans les sciences sociales (Sergio Tulio Tarbes de Carvalho, mémoire de Master)</w:t>
      </w:r>
    </w:p>
    <w:p w14:paraId="6E7A4A7B" w14:textId="77777777" w:rsidR="00A32972" w:rsidRPr="00F43F1F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szCs w:val="20"/>
          <w:u w:val="single"/>
        </w:rPr>
      </w:pPr>
      <w:r w:rsidRPr="00667CCB">
        <w:rPr>
          <w:szCs w:val="20"/>
        </w:rPr>
        <w:t>La philosophie comme art de vivre, entre Fo</w:t>
      </w:r>
      <w:r>
        <w:rPr>
          <w:szCs w:val="20"/>
        </w:rPr>
        <w:t>ucault et Hadot (Lorrayne Colares, thèse de D</w:t>
      </w:r>
      <w:r w:rsidRPr="00667CCB">
        <w:rPr>
          <w:szCs w:val="20"/>
        </w:rPr>
        <w:t>octorat</w:t>
      </w:r>
      <w:r>
        <w:rPr>
          <w:szCs w:val="20"/>
        </w:rPr>
        <w:t>, en cours)</w:t>
      </w:r>
    </w:p>
    <w:p w14:paraId="648851A2" w14:textId="77777777" w:rsidR="00A32972" w:rsidRPr="006F5216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szCs w:val="20"/>
          <w:u w:val="single"/>
        </w:rPr>
      </w:pPr>
      <w:r w:rsidRPr="006F5216">
        <w:rPr>
          <w:szCs w:val="20"/>
        </w:rPr>
        <w:t>La notion de critique dans la pensée de Michel Foucault (Jefferson Cassiano, thèse de Doctorat, en cours)</w:t>
      </w:r>
    </w:p>
    <w:p w14:paraId="5CB0A4EB" w14:textId="77777777" w:rsidR="00A32972" w:rsidRPr="00667CCB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szCs w:val="20"/>
          <w:u w:val="single"/>
        </w:rPr>
      </w:pPr>
      <w:r>
        <w:rPr>
          <w:szCs w:val="20"/>
        </w:rPr>
        <w:t>Orientation de stage des futurs enseignants du secondaire (3)</w:t>
      </w:r>
    </w:p>
    <w:p w14:paraId="7FB3A8E1" w14:textId="77777777" w:rsidR="00A32972" w:rsidRPr="008E2D11" w:rsidRDefault="00A32972" w:rsidP="00A32972">
      <w:pPr>
        <w:spacing w:beforeLines="1" w:before="2" w:line="240" w:lineRule="auto"/>
        <w:ind w:right="-340" w:firstLine="0"/>
        <w:jc w:val="left"/>
        <w:rPr>
          <w:b/>
          <w:bCs/>
          <w:u w:val="single"/>
        </w:rPr>
      </w:pPr>
      <w:r w:rsidRPr="008E2D11">
        <w:rPr>
          <w:bCs/>
          <w:u w:val="single"/>
        </w:rPr>
        <w:t xml:space="preserve">Participation au jury </w:t>
      </w:r>
    </w:p>
    <w:p w14:paraId="2A62B3F4" w14:textId="77777777" w:rsidR="00A32972" w:rsidRPr="008E2D11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bCs/>
        </w:rPr>
        <w:t xml:space="preserve">Recherches préliminaires sur la notion d’inconscient dans </w:t>
      </w:r>
      <w:r>
        <w:rPr>
          <w:bCs/>
          <w:i/>
        </w:rPr>
        <w:t>Matière et Mémoire</w:t>
      </w:r>
      <w:r>
        <w:rPr>
          <w:bCs/>
        </w:rPr>
        <w:t xml:space="preserve"> (Henrique Froes, TCC)</w:t>
      </w:r>
    </w:p>
    <w:p w14:paraId="279E66FE" w14:textId="77777777" w:rsidR="00A32972" w:rsidRPr="008E2D11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bCs/>
        </w:rPr>
        <w:t>Le mécanisme cinématographique dans la pensée de Henri Bergson (Matheus Manfredini, TCC)</w:t>
      </w:r>
    </w:p>
    <w:p w14:paraId="02E1DF77" w14:textId="77777777" w:rsidR="00A32972" w:rsidRPr="008E2D11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bCs/>
        </w:rPr>
        <w:t>L’éthique comme esthétique de l’existence : mort de l’homme et ontologie de nous-mêmes dans la pensée de Foucault (Jefferson Cassiano, mémoire de Master, examen intermédiaire et final)</w:t>
      </w:r>
    </w:p>
    <w:p w14:paraId="2E468CC2" w14:textId="77777777" w:rsidR="00A32972" w:rsidRPr="008E2D11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bCs/>
        </w:rPr>
        <w:t>La constitution de la conscience morale dans les écrits culturels de Sigmund Freud (Manuella Mucury, mémoire de Master, examen intermédiaire et final)</w:t>
      </w:r>
    </w:p>
    <w:p w14:paraId="6392AE9E" w14:textId="77777777" w:rsidR="00A32972" w:rsidRPr="008E2D11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Cs/>
        </w:rPr>
      </w:pPr>
      <w:r w:rsidRPr="008E2D11">
        <w:rPr>
          <w:bCs/>
        </w:rPr>
        <w:t>Entre l’action et la spéculation : le rô</w:t>
      </w:r>
      <w:r>
        <w:rPr>
          <w:bCs/>
        </w:rPr>
        <w:t>le du corp</w:t>
      </w:r>
      <w:r w:rsidRPr="008E2D11">
        <w:rPr>
          <w:bCs/>
        </w:rPr>
        <w:t xml:space="preserve">s dans </w:t>
      </w:r>
      <w:r w:rsidRPr="008E2D11">
        <w:rPr>
          <w:bCs/>
          <w:i/>
        </w:rPr>
        <w:t>Matière et Mémoire</w:t>
      </w:r>
      <w:r w:rsidRPr="008E2D11">
        <w:rPr>
          <w:bCs/>
        </w:rPr>
        <w:t xml:space="preserve"> (Diogo Fernandes, mémoire de Master</w:t>
      </w:r>
      <w:r>
        <w:rPr>
          <w:bCs/>
        </w:rPr>
        <w:t>, examen final</w:t>
      </w:r>
      <w:r w:rsidRPr="008E2D11">
        <w:rPr>
          <w:bCs/>
        </w:rPr>
        <w:t>)</w:t>
      </w:r>
    </w:p>
    <w:p w14:paraId="0D41C076" w14:textId="77777777" w:rsidR="00A32972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</w:p>
    <w:p w14:paraId="2E813946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  <w:r>
        <w:rPr>
          <w:b/>
          <w:szCs w:val="20"/>
        </w:rPr>
        <w:t>Responsabilités administratives</w:t>
      </w:r>
    </w:p>
    <w:p w14:paraId="2E7EF411" w14:textId="77777777" w:rsidR="00A32972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bCs/>
        </w:rPr>
        <w:t>Membre du comité de pilotage (de l’UnB) du programme d’initiation à la recherche pendant la licence (Pibic)</w:t>
      </w:r>
    </w:p>
    <w:p w14:paraId="57660E82" w14:textId="77777777" w:rsidR="00A32972" w:rsidRPr="006661FF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bCs/>
        </w:rPr>
        <w:t>Membre du comité de gestion des mémoires de fin de licence (TCC) au département de philosophie de l’UnB</w:t>
      </w:r>
    </w:p>
    <w:p w14:paraId="0147855F" w14:textId="77777777" w:rsidR="00A32972" w:rsidRPr="006661FF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bCs/>
        </w:rPr>
        <w:t>Evaluateur pour la sélection des étudiants de Master/Doctorat de philosophie, UnB</w:t>
      </w:r>
    </w:p>
    <w:p w14:paraId="2FD42F75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</w:p>
    <w:p w14:paraId="7A2D59D8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  <w:r w:rsidRPr="009F58B9">
        <w:rPr>
          <w:b/>
          <w:szCs w:val="20"/>
        </w:rPr>
        <w:t>Formation</w:t>
      </w:r>
    </w:p>
    <w:p w14:paraId="38DC9D9B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 xml:space="preserve">2006-2007 : </w:t>
      </w:r>
      <w:r w:rsidRPr="009F58B9">
        <w:rPr>
          <w:b/>
          <w:szCs w:val="20"/>
        </w:rPr>
        <w:t>Master 2 de théorie du droit</w:t>
      </w:r>
      <w:r w:rsidRPr="009F58B9">
        <w:rPr>
          <w:szCs w:val="20"/>
        </w:rPr>
        <w:t xml:space="preserve"> à l’Université d’Aix-Marseille 3 ; mémoire consacré à la philosophie du droit de Ricoeur (1</w:t>
      </w:r>
      <w:r w:rsidRPr="009F58B9">
        <w:rPr>
          <w:b/>
          <w:szCs w:val="20"/>
          <w:vertAlign w:val="superscript"/>
        </w:rPr>
        <w:t>er</w:t>
      </w:r>
      <w:r w:rsidRPr="009F58B9">
        <w:rPr>
          <w:szCs w:val="20"/>
        </w:rPr>
        <w:t>).</w:t>
      </w:r>
    </w:p>
    <w:p w14:paraId="0297155C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 xml:space="preserve">2001-2006 : </w:t>
      </w:r>
      <w:r w:rsidRPr="009F58B9">
        <w:rPr>
          <w:b/>
          <w:szCs w:val="20"/>
        </w:rPr>
        <w:t>Thèse de doctorat</w:t>
      </w:r>
      <w:r w:rsidRPr="009F58B9">
        <w:rPr>
          <w:szCs w:val="20"/>
        </w:rPr>
        <w:t xml:space="preserve">, Université d’Aix-Marseille 1 (dir. F. Clementz ; jury : Pr. P. Livet, F. Clementz, S. Chauvier, J.-C. Passeron), </w:t>
      </w:r>
      <w:r w:rsidRPr="009F58B9">
        <w:rPr>
          <w:i/>
          <w:szCs w:val="20"/>
        </w:rPr>
        <w:t>Logique de la raison pratique. Réflexivité. Herméneutique. Clinique</w:t>
      </w:r>
      <w:r w:rsidRPr="009F58B9">
        <w:rPr>
          <w:szCs w:val="20"/>
        </w:rPr>
        <w:t xml:space="preserve">. Mention Très Honorable, avec les </w:t>
      </w:r>
      <w:r w:rsidRPr="009F58B9">
        <w:rPr>
          <w:b/>
          <w:szCs w:val="20"/>
        </w:rPr>
        <w:t>félicitations du jury à l’unanimité</w:t>
      </w:r>
      <w:r w:rsidRPr="009F58B9">
        <w:rPr>
          <w:szCs w:val="20"/>
        </w:rPr>
        <w:t>.</w:t>
      </w:r>
    </w:p>
    <w:p w14:paraId="791B19EC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 xml:space="preserve">2005-2006 : </w:t>
      </w:r>
      <w:r w:rsidRPr="009F58B9">
        <w:rPr>
          <w:b/>
          <w:i/>
          <w:szCs w:val="20"/>
        </w:rPr>
        <w:t>Visiting Student</w:t>
      </w:r>
      <w:r w:rsidRPr="009F58B9">
        <w:rPr>
          <w:szCs w:val="20"/>
        </w:rPr>
        <w:t xml:space="preserve"> à </w:t>
      </w:r>
      <w:r w:rsidRPr="009F58B9">
        <w:rPr>
          <w:b/>
          <w:szCs w:val="20"/>
        </w:rPr>
        <w:t>l’Institut Universitaire Européen de Florence</w:t>
      </w:r>
      <w:r w:rsidRPr="009F58B9">
        <w:rPr>
          <w:szCs w:val="20"/>
        </w:rPr>
        <w:t xml:space="preserve"> (départements d’Histoire et de Civilisation, et de Sciences Politiques et Sociales). </w:t>
      </w:r>
    </w:p>
    <w:p w14:paraId="1FBE7916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>2004-2005 </w:t>
      </w:r>
      <w:r w:rsidRPr="009F58B9">
        <w:rPr>
          <w:b/>
          <w:szCs w:val="20"/>
        </w:rPr>
        <w:t>:</w:t>
      </w:r>
      <w:r w:rsidRPr="009F58B9">
        <w:rPr>
          <w:szCs w:val="20"/>
        </w:rPr>
        <w:t xml:space="preserve"> </w:t>
      </w:r>
      <w:r w:rsidRPr="009F58B9">
        <w:rPr>
          <w:b/>
          <w:szCs w:val="20"/>
        </w:rPr>
        <w:t>Lecteur</w:t>
      </w:r>
      <w:r w:rsidRPr="009F58B9">
        <w:rPr>
          <w:szCs w:val="20"/>
        </w:rPr>
        <w:t xml:space="preserve"> au département de Littérature Française de l’université </w:t>
      </w:r>
      <w:proofErr w:type="gramStart"/>
      <w:r w:rsidRPr="009F58B9">
        <w:rPr>
          <w:szCs w:val="20"/>
        </w:rPr>
        <w:t>Ca’ Foscari de Venise</w:t>
      </w:r>
      <w:proofErr w:type="gramEnd"/>
      <w:r w:rsidRPr="009F58B9">
        <w:rPr>
          <w:szCs w:val="20"/>
        </w:rPr>
        <w:t>. Cours de théorie littéraire.</w:t>
      </w:r>
    </w:p>
    <w:p w14:paraId="6937FF41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 xml:space="preserve">2003-2004 : </w:t>
      </w:r>
      <w:r w:rsidRPr="009F58B9">
        <w:rPr>
          <w:b/>
          <w:szCs w:val="20"/>
        </w:rPr>
        <w:t>ATER</w:t>
      </w:r>
      <w:r w:rsidRPr="009F58B9">
        <w:rPr>
          <w:szCs w:val="20"/>
        </w:rPr>
        <w:t xml:space="preserve"> (Attaché Temporaire d’Enseignement et de Recherches) à l’Université d’</w:t>
      </w:r>
      <w:r w:rsidRPr="009F58B9">
        <w:rPr>
          <w:b/>
          <w:szCs w:val="20"/>
        </w:rPr>
        <w:t>Aix-Marseille 1</w:t>
      </w:r>
      <w:r w:rsidRPr="009F58B9">
        <w:rPr>
          <w:szCs w:val="20"/>
        </w:rPr>
        <w:t xml:space="preserve">. </w:t>
      </w:r>
    </w:p>
    <w:p w14:paraId="24485EA5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lastRenderedPageBreak/>
        <w:t>2000-2003 :</w:t>
      </w:r>
      <w:r w:rsidRPr="009F58B9">
        <w:rPr>
          <w:b/>
          <w:szCs w:val="20"/>
        </w:rPr>
        <w:t xml:space="preserve"> Allocataire-Moniteur </w:t>
      </w:r>
      <w:r w:rsidRPr="009F58B9">
        <w:rPr>
          <w:szCs w:val="20"/>
        </w:rPr>
        <w:t>à l’Université d’</w:t>
      </w:r>
      <w:r w:rsidRPr="009F58B9">
        <w:rPr>
          <w:b/>
          <w:szCs w:val="20"/>
        </w:rPr>
        <w:t>Aix-Marseille I</w:t>
      </w:r>
      <w:r w:rsidRPr="009F58B9">
        <w:rPr>
          <w:szCs w:val="20"/>
        </w:rPr>
        <w:t xml:space="preserve">. Membre du Centre d’Epistémologie et d’Ergologie Comparative (CEPERC). </w:t>
      </w:r>
    </w:p>
    <w:p w14:paraId="0763A75A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>1992-2000 :</w:t>
      </w:r>
      <w:r w:rsidRPr="009F58B9">
        <w:rPr>
          <w:b/>
          <w:szCs w:val="20"/>
        </w:rPr>
        <w:t xml:space="preserve"> Ecole Normale Supérieure d’ULM </w:t>
      </w:r>
      <w:r w:rsidRPr="009F58B9">
        <w:rPr>
          <w:szCs w:val="20"/>
        </w:rPr>
        <w:t>(Paris). Lettres (A/L) 1992 (36</w:t>
      </w:r>
      <w:r w:rsidRPr="009F58B9">
        <w:rPr>
          <w:szCs w:val="20"/>
          <w:vertAlign w:val="superscript"/>
        </w:rPr>
        <w:t>ème</w:t>
      </w:r>
      <w:r w:rsidRPr="009F58B9">
        <w:rPr>
          <w:szCs w:val="20"/>
        </w:rPr>
        <w:t xml:space="preserve">). </w:t>
      </w:r>
    </w:p>
    <w:p w14:paraId="1517DF25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>1996-1997 :</w:t>
      </w:r>
      <w:r w:rsidRPr="009F58B9">
        <w:rPr>
          <w:b/>
          <w:szCs w:val="20"/>
        </w:rPr>
        <w:t xml:space="preserve"> Bourse</w:t>
      </w:r>
      <w:r w:rsidRPr="009F58B9">
        <w:rPr>
          <w:szCs w:val="20"/>
        </w:rPr>
        <w:t xml:space="preserve"> de recherche (DAAD) à la </w:t>
      </w:r>
      <w:r w:rsidRPr="009F58B9">
        <w:rPr>
          <w:b/>
          <w:szCs w:val="20"/>
        </w:rPr>
        <w:t>Freie Universität de Berlin</w:t>
      </w:r>
      <w:r w:rsidRPr="009F58B9">
        <w:rPr>
          <w:szCs w:val="20"/>
        </w:rPr>
        <w:t xml:space="preserve">. </w:t>
      </w:r>
      <w:r w:rsidRPr="009F58B9">
        <w:rPr>
          <w:b/>
          <w:szCs w:val="20"/>
        </w:rPr>
        <w:t>Master 2</w:t>
      </w:r>
      <w:r w:rsidRPr="009F58B9">
        <w:rPr>
          <w:szCs w:val="20"/>
        </w:rPr>
        <w:t xml:space="preserve"> de philosophie à l'Université de Paris (I/IV) Sorbonne, sous la direction de MM. les Professeur Eric Blondel et. Pascal Engel. Mention TB.</w:t>
      </w:r>
    </w:p>
    <w:p w14:paraId="4FD851CD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>1995-1996 :</w:t>
      </w:r>
      <w:r w:rsidRPr="009F58B9">
        <w:rPr>
          <w:b/>
          <w:szCs w:val="20"/>
        </w:rPr>
        <w:t xml:space="preserve"> </w:t>
      </w:r>
      <w:r w:rsidRPr="009F58B9">
        <w:rPr>
          <w:szCs w:val="20"/>
        </w:rPr>
        <w:t>Professeur de Français Langue Etrangère (« </w:t>
      </w:r>
      <w:r w:rsidRPr="009F58B9">
        <w:rPr>
          <w:b/>
          <w:szCs w:val="20"/>
        </w:rPr>
        <w:t>Lecturer </w:t>
      </w:r>
      <w:r w:rsidRPr="009F58B9">
        <w:rPr>
          <w:szCs w:val="20"/>
        </w:rPr>
        <w:t xml:space="preserve">») à la </w:t>
      </w:r>
      <w:r w:rsidRPr="009F58B9">
        <w:rPr>
          <w:b/>
          <w:szCs w:val="20"/>
        </w:rPr>
        <w:t>University of</w:t>
      </w:r>
      <w:r w:rsidRPr="009F58B9">
        <w:rPr>
          <w:szCs w:val="20"/>
        </w:rPr>
        <w:t xml:space="preserve"> </w:t>
      </w:r>
      <w:r w:rsidRPr="009F58B9">
        <w:rPr>
          <w:b/>
          <w:szCs w:val="20"/>
        </w:rPr>
        <w:t>Chicago</w:t>
      </w:r>
      <w:r w:rsidRPr="009F58B9">
        <w:rPr>
          <w:szCs w:val="20"/>
        </w:rPr>
        <w:t>, Illinois, USA.</w:t>
      </w:r>
    </w:p>
    <w:p w14:paraId="38C70AA0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 xml:space="preserve">1994-1995 : </w:t>
      </w:r>
      <w:r w:rsidRPr="009F58B9">
        <w:rPr>
          <w:b/>
          <w:szCs w:val="20"/>
        </w:rPr>
        <w:t>Agrégation</w:t>
      </w:r>
      <w:r w:rsidRPr="009F58B9">
        <w:rPr>
          <w:szCs w:val="20"/>
        </w:rPr>
        <w:t xml:space="preserve"> de </w:t>
      </w:r>
      <w:r w:rsidRPr="009F58B9">
        <w:rPr>
          <w:b/>
          <w:szCs w:val="20"/>
        </w:rPr>
        <w:t>philosophie</w:t>
      </w:r>
      <w:r w:rsidRPr="009F58B9">
        <w:rPr>
          <w:szCs w:val="20"/>
        </w:rPr>
        <w:t xml:space="preserve"> (rang : 57</w:t>
      </w:r>
      <w:r w:rsidRPr="009F58B9">
        <w:rPr>
          <w:szCs w:val="20"/>
          <w:vertAlign w:val="superscript"/>
        </w:rPr>
        <w:t>ème</w:t>
      </w:r>
      <w:r w:rsidRPr="009F58B9">
        <w:rPr>
          <w:szCs w:val="20"/>
        </w:rPr>
        <w:t>).</w:t>
      </w:r>
    </w:p>
    <w:p w14:paraId="46EF7E35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  <w:r w:rsidRPr="009F58B9">
        <w:rPr>
          <w:szCs w:val="20"/>
        </w:rPr>
        <w:t>1993-1994 :</w:t>
      </w:r>
      <w:r w:rsidRPr="009F58B9">
        <w:rPr>
          <w:b/>
          <w:szCs w:val="20"/>
        </w:rPr>
        <w:t xml:space="preserve"> Master 1 de Philosophie</w:t>
      </w:r>
      <w:r w:rsidRPr="009F58B9">
        <w:rPr>
          <w:szCs w:val="20"/>
        </w:rPr>
        <w:t xml:space="preserve">, Paris I (Sorbonne), sous la direction de M. le Professeur Éric Blondel. Mention TB. </w:t>
      </w:r>
    </w:p>
    <w:p w14:paraId="6CC9882D" w14:textId="77777777" w:rsidR="00A32972" w:rsidRPr="009F58B9" w:rsidRDefault="00A32972" w:rsidP="00A32972">
      <w:pPr>
        <w:spacing w:beforeLines="1" w:before="2" w:line="240" w:lineRule="auto"/>
        <w:ind w:left="902" w:right="-340" w:hanging="1259"/>
        <w:jc w:val="left"/>
        <w:rPr>
          <w:szCs w:val="20"/>
        </w:rPr>
      </w:pPr>
    </w:p>
    <w:p w14:paraId="0A7A06C9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  <w:r w:rsidRPr="009F58B9">
        <w:rPr>
          <w:b/>
          <w:szCs w:val="20"/>
        </w:rPr>
        <w:t>Prix</w:t>
      </w:r>
    </w:p>
    <w:p w14:paraId="0662F7CF" w14:textId="77777777" w:rsidR="00A32972" w:rsidRPr="009F58B9" w:rsidRDefault="00A32972" w:rsidP="00A32972">
      <w:pPr>
        <w:numPr>
          <w:ilvl w:val="0"/>
          <w:numId w:val="6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 xml:space="preserve">Bourse </w:t>
      </w:r>
      <w:r w:rsidRPr="009F58B9">
        <w:rPr>
          <w:b/>
          <w:szCs w:val="20"/>
        </w:rPr>
        <w:t>Marie Curie</w:t>
      </w:r>
      <w:r w:rsidRPr="009F58B9">
        <w:rPr>
          <w:szCs w:val="20"/>
        </w:rPr>
        <w:t xml:space="preserve"> (IEF) de la </w:t>
      </w:r>
      <w:r w:rsidRPr="009F58B9">
        <w:rPr>
          <w:b/>
          <w:szCs w:val="20"/>
        </w:rPr>
        <w:t>Commission Européenne</w:t>
      </w:r>
      <w:r w:rsidRPr="009F58B9">
        <w:rPr>
          <w:szCs w:val="20"/>
        </w:rPr>
        <w:t xml:space="preserve"> (7</w:t>
      </w:r>
      <w:r w:rsidRPr="009F58B9">
        <w:rPr>
          <w:szCs w:val="20"/>
          <w:vertAlign w:val="superscript"/>
        </w:rPr>
        <w:t>ème</w:t>
      </w:r>
      <w:r w:rsidRPr="009F58B9">
        <w:rPr>
          <w:szCs w:val="20"/>
        </w:rPr>
        <w:t xml:space="preserve"> Programme Cadre)</w:t>
      </w:r>
    </w:p>
    <w:p w14:paraId="1DC968D0" w14:textId="77777777" w:rsidR="00A32972" w:rsidRPr="009F58B9" w:rsidRDefault="00A32972" w:rsidP="00A32972">
      <w:pPr>
        <w:numPr>
          <w:ilvl w:val="0"/>
          <w:numId w:val="6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 xml:space="preserve">Bourse de la Fondation </w:t>
      </w:r>
      <w:r w:rsidRPr="009F58B9">
        <w:rPr>
          <w:b/>
          <w:szCs w:val="20"/>
        </w:rPr>
        <w:t>A. von Humboldt</w:t>
      </w:r>
      <w:r w:rsidRPr="009F58B9">
        <w:rPr>
          <w:szCs w:val="20"/>
        </w:rPr>
        <w:t xml:space="preserve"> (2008)</w:t>
      </w:r>
    </w:p>
    <w:p w14:paraId="52C6B845" w14:textId="77777777" w:rsidR="00A32972" w:rsidRPr="009F58B9" w:rsidRDefault="00A32972" w:rsidP="00A32972">
      <w:pPr>
        <w:numPr>
          <w:ilvl w:val="0"/>
          <w:numId w:val="6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Bourse du Sénat de Berlin (2006-7)</w:t>
      </w:r>
    </w:p>
    <w:p w14:paraId="2C981E90" w14:textId="77777777" w:rsidR="00A32972" w:rsidRPr="009F58B9" w:rsidRDefault="00A32972" w:rsidP="00A32972">
      <w:pPr>
        <w:numPr>
          <w:ilvl w:val="0"/>
          <w:numId w:val="6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ATER, Université Aix-Marseille (2003-4)</w:t>
      </w:r>
    </w:p>
    <w:p w14:paraId="62D93893" w14:textId="77777777" w:rsidR="00A32972" w:rsidRPr="009F58B9" w:rsidRDefault="00A32972" w:rsidP="00A32972">
      <w:pPr>
        <w:numPr>
          <w:ilvl w:val="0"/>
          <w:numId w:val="6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Allocation de Recherche et de Monitorat, Université Aix-Marseille (2000-3)</w:t>
      </w:r>
    </w:p>
    <w:p w14:paraId="425C5D6F" w14:textId="77777777" w:rsidR="00A32972" w:rsidRPr="009F58B9" w:rsidRDefault="00A32972" w:rsidP="00A32972">
      <w:pPr>
        <w:numPr>
          <w:ilvl w:val="0"/>
          <w:numId w:val="6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szCs w:val="20"/>
        </w:rPr>
        <w:t>Bourse du Deutscher Akademischer Austauschdienst (DAAD), FU Berlin, 1997</w:t>
      </w:r>
    </w:p>
    <w:p w14:paraId="6C7932BA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</w:p>
    <w:p w14:paraId="009C0DBF" w14:textId="77777777" w:rsidR="00A32972" w:rsidRPr="009F58B9" w:rsidRDefault="00A32972" w:rsidP="00A32972">
      <w:pPr>
        <w:keepNext/>
        <w:pBdr>
          <w:bottom w:val="single" w:sz="12" w:space="1" w:color="000000"/>
        </w:pBdr>
        <w:spacing w:beforeLines="1" w:before="2" w:line="240" w:lineRule="auto"/>
        <w:ind w:left="-363" w:right="-340" w:firstLine="0"/>
        <w:jc w:val="left"/>
        <w:rPr>
          <w:szCs w:val="20"/>
        </w:rPr>
      </w:pPr>
      <w:r w:rsidRPr="009F58B9">
        <w:rPr>
          <w:b/>
          <w:szCs w:val="20"/>
        </w:rPr>
        <w:t>Langues</w:t>
      </w:r>
    </w:p>
    <w:p w14:paraId="7DC81BBE" w14:textId="77777777" w:rsidR="00A32972" w:rsidRDefault="00A32972" w:rsidP="00A32972">
      <w:pPr>
        <w:numPr>
          <w:ilvl w:val="0"/>
          <w:numId w:val="7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i/>
          <w:szCs w:val="20"/>
        </w:rPr>
        <w:t>Anglais</w:t>
      </w:r>
      <w:r>
        <w:rPr>
          <w:i/>
          <w:szCs w:val="20"/>
        </w:rPr>
        <w:t xml:space="preserve"> </w:t>
      </w:r>
      <w:r w:rsidRPr="0072715C">
        <w:rPr>
          <w:szCs w:val="20"/>
        </w:rPr>
        <w:t>:</w:t>
      </w:r>
      <w:r w:rsidRPr="009F58B9">
        <w:rPr>
          <w:szCs w:val="20"/>
        </w:rPr>
        <w:t xml:space="preserve"> lu, parlé et écrit couramment.</w:t>
      </w:r>
    </w:p>
    <w:p w14:paraId="00DD538C" w14:textId="77777777" w:rsidR="00A32972" w:rsidRPr="009F58B9" w:rsidRDefault="00A32972" w:rsidP="00A32972">
      <w:pPr>
        <w:numPr>
          <w:ilvl w:val="0"/>
          <w:numId w:val="7"/>
        </w:numPr>
        <w:spacing w:beforeLines="1" w:before="2" w:line="240" w:lineRule="auto"/>
        <w:ind w:right="-340"/>
        <w:jc w:val="left"/>
        <w:rPr>
          <w:szCs w:val="20"/>
        </w:rPr>
      </w:pPr>
      <w:r>
        <w:rPr>
          <w:i/>
          <w:szCs w:val="20"/>
        </w:rPr>
        <w:t>Portugais </w:t>
      </w:r>
      <w:r>
        <w:rPr>
          <w:szCs w:val="20"/>
        </w:rPr>
        <w:t>: lu et parlé, bien écrit</w:t>
      </w:r>
    </w:p>
    <w:p w14:paraId="45DAC2C1" w14:textId="77777777" w:rsidR="00A32972" w:rsidRPr="009F58B9" w:rsidRDefault="00A32972" w:rsidP="00A32972">
      <w:pPr>
        <w:numPr>
          <w:ilvl w:val="0"/>
          <w:numId w:val="7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i/>
          <w:szCs w:val="20"/>
        </w:rPr>
        <w:t>Allemand, Italien</w:t>
      </w:r>
      <w:r>
        <w:rPr>
          <w:i/>
          <w:szCs w:val="20"/>
        </w:rPr>
        <w:t>, Espagnol</w:t>
      </w:r>
      <w:r w:rsidRPr="009F58B9">
        <w:rPr>
          <w:szCs w:val="20"/>
        </w:rPr>
        <w:t> : lu et parlé, assez bien écrit.</w:t>
      </w:r>
    </w:p>
    <w:p w14:paraId="746E35FC" w14:textId="77777777" w:rsidR="00A32972" w:rsidRPr="009F58B9" w:rsidRDefault="00A32972" w:rsidP="00A32972">
      <w:pPr>
        <w:numPr>
          <w:ilvl w:val="0"/>
          <w:numId w:val="7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i/>
          <w:szCs w:val="20"/>
        </w:rPr>
        <w:t>Arabe</w:t>
      </w:r>
      <w:r w:rsidRPr="009F58B9">
        <w:rPr>
          <w:szCs w:val="20"/>
        </w:rPr>
        <w:t xml:space="preserve"> (dialecte égyptien, littéraire)</w:t>
      </w:r>
      <w:r w:rsidRPr="009F58B9">
        <w:rPr>
          <w:i/>
          <w:szCs w:val="20"/>
        </w:rPr>
        <w:t xml:space="preserve"> </w:t>
      </w:r>
      <w:r w:rsidRPr="009F58B9">
        <w:rPr>
          <w:szCs w:val="20"/>
        </w:rPr>
        <w:t>: parlé, assez bien lu, écrit passable.</w:t>
      </w:r>
    </w:p>
    <w:p w14:paraId="431A01FA" w14:textId="77777777" w:rsidR="00A32972" w:rsidRPr="009F58B9" w:rsidRDefault="00A32972" w:rsidP="00A32972">
      <w:pPr>
        <w:numPr>
          <w:ilvl w:val="0"/>
          <w:numId w:val="7"/>
        </w:numPr>
        <w:spacing w:beforeLines="1" w:before="2" w:line="240" w:lineRule="auto"/>
        <w:ind w:right="-340"/>
        <w:jc w:val="left"/>
        <w:rPr>
          <w:szCs w:val="20"/>
        </w:rPr>
      </w:pPr>
      <w:r w:rsidRPr="009F58B9">
        <w:rPr>
          <w:i/>
          <w:szCs w:val="20"/>
        </w:rPr>
        <w:t>Grec ancien, notions de latin</w:t>
      </w:r>
    </w:p>
    <w:p w14:paraId="57CAB05B" w14:textId="77777777" w:rsidR="00A32972" w:rsidRPr="009F58B9" w:rsidRDefault="00A32972" w:rsidP="00A32972">
      <w:pPr>
        <w:spacing w:beforeLines="1" w:before="2" w:line="240" w:lineRule="auto"/>
        <w:ind w:firstLine="0"/>
        <w:jc w:val="left"/>
        <w:rPr>
          <w:szCs w:val="20"/>
        </w:rPr>
      </w:pPr>
      <w:r>
        <w:rPr>
          <w:szCs w:val="20"/>
        </w:rPr>
        <w:br w:type="page"/>
      </w:r>
    </w:p>
    <w:p w14:paraId="4B89EA35" w14:textId="66BE371E" w:rsidR="007419F6" w:rsidRPr="007419F6" w:rsidRDefault="00A32972" w:rsidP="00FC3AB9">
      <w:pPr>
        <w:spacing w:beforeLines="1" w:before="2" w:line="240" w:lineRule="auto"/>
        <w:ind w:firstLine="0"/>
        <w:jc w:val="center"/>
        <w:rPr>
          <w:szCs w:val="20"/>
        </w:rPr>
      </w:pPr>
      <w:r w:rsidRPr="009F58B9">
        <w:rPr>
          <w:b/>
          <w:szCs w:val="20"/>
        </w:rPr>
        <w:lastRenderedPageBreak/>
        <w:t>PRINCIPAUX TRAVAUX ET PUBLICATION</w:t>
      </w:r>
      <w:r>
        <w:rPr>
          <w:b/>
          <w:szCs w:val="20"/>
        </w:rPr>
        <w:t>S</w:t>
      </w:r>
      <w:r>
        <w:rPr>
          <w:rStyle w:val="Appelnotedebasdep"/>
          <w:b/>
          <w:szCs w:val="20"/>
        </w:rPr>
        <w:footnoteReference w:id="1"/>
      </w:r>
    </w:p>
    <w:p w14:paraId="462A8FA1" w14:textId="77777777" w:rsidR="00A32972" w:rsidRPr="009F58B9" w:rsidRDefault="00A32972" w:rsidP="00A32972">
      <w:pPr>
        <w:spacing w:beforeLines="1" w:before="2" w:line="240" w:lineRule="auto"/>
        <w:ind w:firstLine="0"/>
        <w:jc w:val="left"/>
        <w:rPr>
          <w:szCs w:val="20"/>
        </w:rPr>
      </w:pPr>
    </w:p>
    <w:p w14:paraId="69D4EF33" w14:textId="77777777" w:rsidR="00A32972" w:rsidRPr="009F58B9" w:rsidRDefault="00A32972" w:rsidP="00A32972">
      <w:pPr>
        <w:keepNext/>
        <w:spacing w:beforeLines="1" w:before="2" w:line="240" w:lineRule="auto"/>
        <w:ind w:firstLine="0"/>
        <w:jc w:val="left"/>
        <w:rPr>
          <w:szCs w:val="20"/>
        </w:rPr>
      </w:pPr>
      <w:r w:rsidRPr="009F58B9">
        <w:rPr>
          <w:b/>
          <w:i/>
          <w:szCs w:val="20"/>
        </w:rPr>
        <w:t>A) Ouvrages</w:t>
      </w:r>
    </w:p>
    <w:p w14:paraId="28E95DF5" w14:textId="77777777" w:rsidR="00A32972" w:rsidRDefault="00A32972" w:rsidP="00A32972">
      <w:pPr>
        <w:numPr>
          <w:ilvl w:val="0"/>
          <w:numId w:val="9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Lacour Philippe (2012), </w:t>
      </w:r>
      <w:r w:rsidRPr="009F58B9">
        <w:rPr>
          <w:i/>
          <w:szCs w:val="20"/>
        </w:rPr>
        <w:t>La nostalgie de l’individuel. Essai sur le rationalisme pratique de Gilles-Gaston Granger</w:t>
      </w:r>
      <w:r w:rsidRPr="009F58B9">
        <w:rPr>
          <w:szCs w:val="20"/>
        </w:rPr>
        <w:t xml:space="preserve">, Paris, </w:t>
      </w:r>
      <w:r w:rsidRPr="009F58B9">
        <w:rPr>
          <w:b/>
          <w:szCs w:val="20"/>
        </w:rPr>
        <w:t>Vrin</w:t>
      </w:r>
      <w:r w:rsidRPr="009F58B9">
        <w:rPr>
          <w:szCs w:val="20"/>
        </w:rPr>
        <w:t>, collection « Mathèsis » (juin), 220 p.</w:t>
      </w:r>
    </w:p>
    <w:p w14:paraId="1BC63F19" w14:textId="76CB4D3F" w:rsidR="00A32972" w:rsidRDefault="00A32972" w:rsidP="00A32972">
      <w:pPr>
        <w:numPr>
          <w:ilvl w:val="0"/>
          <w:numId w:val="9"/>
        </w:numPr>
        <w:spacing w:beforeLines="1" w:before="2" w:line="240" w:lineRule="auto"/>
        <w:rPr>
          <w:szCs w:val="20"/>
        </w:rPr>
      </w:pPr>
      <w:r>
        <w:rPr>
          <w:szCs w:val="20"/>
        </w:rPr>
        <w:t xml:space="preserve">Lacour Philippe, Julien Rabachou, Anne Lefebvre </w:t>
      </w:r>
      <w:r w:rsidRPr="009F58B9">
        <w:rPr>
          <w:szCs w:val="20"/>
        </w:rPr>
        <w:t xml:space="preserve">(éds.), </w:t>
      </w:r>
      <w:r w:rsidRPr="009F58B9">
        <w:rPr>
          <w:i/>
          <w:szCs w:val="20"/>
        </w:rPr>
        <w:t>Approches de l’individuel. Epistémologie et métaphysique</w:t>
      </w:r>
      <w:r>
        <w:rPr>
          <w:szCs w:val="20"/>
        </w:rPr>
        <w:t>, Paris</w:t>
      </w:r>
      <w:r w:rsidRPr="009F58B9">
        <w:rPr>
          <w:szCs w:val="20"/>
        </w:rPr>
        <w:t xml:space="preserve">, </w:t>
      </w:r>
      <w:r w:rsidRPr="004F5719">
        <w:rPr>
          <w:b/>
          <w:szCs w:val="20"/>
        </w:rPr>
        <w:t>Presses de l’Ecole Normale Supérieure</w:t>
      </w:r>
      <w:r>
        <w:rPr>
          <w:szCs w:val="20"/>
        </w:rPr>
        <w:t>, 2017.</w:t>
      </w:r>
    </w:p>
    <w:p w14:paraId="705F5C3A" w14:textId="6A7E1603" w:rsidR="004308BD" w:rsidRPr="000472D2" w:rsidRDefault="004308BD" w:rsidP="000472D2">
      <w:pPr>
        <w:numPr>
          <w:ilvl w:val="0"/>
          <w:numId w:val="9"/>
        </w:numPr>
        <w:spacing w:beforeLines="1" w:before="2" w:line="240" w:lineRule="auto"/>
        <w:jc w:val="left"/>
        <w:rPr>
          <w:szCs w:val="20"/>
        </w:rPr>
      </w:pPr>
      <w:r w:rsidRPr="009C30F4">
        <w:rPr>
          <w:szCs w:val="20"/>
        </w:rPr>
        <w:t>Lacour Philippe (2</w:t>
      </w:r>
      <w:r w:rsidR="000472D2">
        <w:rPr>
          <w:szCs w:val="20"/>
        </w:rPr>
        <w:t>020</w:t>
      </w:r>
      <w:r w:rsidRPr="009C30F4">
        <w:rPr>
          <w:szCs w:val="20"/>
        </w:rPr>
        <w:t xml:space="preserve">), </w:t>
      </w:r>
      <w:r w:rsidRPr="009C30F4">
        <w:rPr>
          <w:i/>
          <w:szCs w:val="20"/>
        </w:rPr>
        <w:t>La raison au singulier</w:t>
      </w:r>
      <w:r>
        <w:rPr>
          <w:i/>
          <w:szCs w:val="20"/>
        </w:rPr>
        <w:t>.</w:t>
      </w:r>
      <w:r w:rsidRPr="009C30F4">
        <w:rPr>
          <w:i/>
          <w:szCs w:val="20"/>
        </w:rPr>
        <w:t xml:space="preserve"> Réflexions sur l’épistémologie de Jean-Claude Passeron</w:t>
      </w:r>
      <w:r w:rsidRPr="009C30F4">
        <w:rPr>
          <w:szCs w:val="20"/>
        </w:rPr>
        <w:t xml:space="preserve">, </w:t>
      </w:r>
      <w:r w:rsidRPr="00AB3D40">
        <w:rPr>
          <w:b/>
          <w:bCs/>
          <w:szCs w:val="20"/>
        </w:rPr>
        <w:t>Presses</w:t>
      </w:r>
      <w:r>
        <w:rPr>
          <w:szCs w:val="20"/>
        </w:rPr>
        <w:t xml:space="preserve"> </w:t>
      </w:r>
      <w:r w:rsidRPr="00AB3D40">
        <w:rPr>
          <w:b/>
          <w:bCs/>
          <w:szCs w:val="20"/>
        </w:rPr>
        <w:t>Universitaires</w:t>
      </w:r>
      <w:r>
        <w:rPr>
          <w:szCs w:val="20"/>
        </w:rPr>
        <w:t xml:space="preserve"> </w:t>
      </w:r>
      <w:r w:rsidRPr="000472D2">
        <w:rPr>
          <w:b/>
          <w:bCs/>
          <w:szCs w:val="20"/>
        </w:rPr>
        <w:t>de</w:t>
      </w:r>
      <w:r>
        <w:rPr>
          <w:szCs w:val="20"/>
        </w:rPr>
        <w:t xml:space="preserve"> </w:t>
      </w:r>
      <w:r w:rsidRPr="009E5E3A">
        <w:rPr>
          <w:b/>
          <w:bCs/>
          <w:szCs w:val="20"/>
        </w:rPr>
        <w:t>Nanterre</w:t>
      </w:r>
      <w:r w:rsidR="000472D2">
        <w:rPr>
          <w:szCs w:val="20"/>
        </w:rPr>
        <w:t>, 232p.</w:t>
      </w:r>
    </w:p>
    <w:p w14:paraId="1F6F5350" w14:textId="77777777" w:rsidR="00A32972" w:rsidRDefault="00A32972" w:rsidP="00A32972">
      <w:pPr>
        <w:spacing w:beforeLines="1" w:before="2" w:line="240" w:lineRule="auto"/>
        <w:ind w:left="720" w:firstLine="0"/>
        <w:jc w:val="left"/>
        <w:rPr>
          <w:szCs w:val="20"/>
        </w:rPr>
      </w:pPr>
    </w:p>
    <w:p w14:paraId="0CDBE481" w14:textId="77777777" w:rsidR="00A32972" w:rsidRPr="009F58B9" w:rsidRDefault="00A32972" w:rsidP="00A32972">
      <w:pPr>
        <w:spacing w:beforeLines="1" w:before="2" w:line="240" w:lineRule="auto"/>
        <w:ind w:left="142" w:firstLine="0"/>
        <w:jc w:val="left"/>
        <w:rPr>
          <w:szCs w:val="20"/>
        </w:rPr>
      </w:pPr>
      <w:r>
        <w:rPr>
          <w:szCs w:val="20"/>
        </w:rPr>
        <w:t xml:space="preserve">En préparation : </w:t>
      </w:r>
    </w:p>
    <w:p w14:paraId="441D394F" w14:textId="49795233" w:rsidR="00A32972" w:rsidRPr="009C30F4" w:rsidRDefault="00A32972" w:rsidP="00A32972">
      <w:pPr>
        <w:numPr>
          <w:ilvl w:val="0"/>
          <w:numId w:val="9"/>
        </w:numPr>
        <w:spacing w:beforeLines="1" w:before="2" w:line="240" w:lineRule="auto"/>
        <w:rPr>
          <w:szCs w:val="20"/>
        </w:rPr>
      </w:pPr>
      <w:r w:rsidRPr="009C30F4">
        <w:rPr>
          <w:szCs w:val="20"/>
        </w:rPr>
        <w:t xml:space="preserve">Lacour Philippe, Cécilia Almeida, Gilberto Tedeia, Nubia Nunes et Larissa Ponce de Leon, </w:t>
      </w:r>
      <w:r w:rsidRPr="009C30F4">
        <w:rPr>
          <w:i/>
          <w:szCs w:val="20"/>
        </w:rPr>
        <w:t>Manual de Introduç</w:t>
      </w:r>
      <w:r w:rsidRPr="009C30F4">
        <w:rPr>
          <w:rFonts w:cs="Bookman Old Style"/>
          <w:bCs/>
        </w:rPr>
        <w:t>ã</w:t>
      </w:r>
      <w:r w:rsidRPr="009C30F4">
        <w:rPr>
          <w:i/>
          <w:szCs w:val="20"/>
        </w:rPr>
        <w:t xml:space="preserve">o a pratica filosofica </w:t>
      </w:r>
      <w:r w:rsidRPr="009C30F4">
        <w:rPr>
          <w:szCs w:val="20"/>
        </w:rPr>
        <w:t xml:space="preserve">(Manuel de </w:t>
      </w:r>
      <w:r w:rsidRPr="009C30F4">
        <w:rPr>
          <w:b/>
          <w:szCs w:val="20"/>
        </w:rPr>
        <w:t>Méthodologie</w:t>
      </w:r>
      <w:r w:rsidRPr="009C30F4">
        <w:rPr>
          <w:szCs w:val="20"/>
        </w:rPr>
        <w:t xml:space="preserve"> philosophique : dissertation, commentaire de texte, présentation orale), </w:t>
      </w:r>
      <w:r w:rsidRPr="007419F6">
        <w:rPr>
          <w:b/>
          <w:bCs/>
          <w:szCs w:val="20"/>
        </w:rPr>
        <w:t>Presses de l’Université de Brasilia</w:t>
      </w:r>
      <w:r w:rsidRPr="009C30F4">
        <w:rPr>
          <w:szCs w:val="20"/>
        </w:rPr>
        <w:t xml:space="preserve"> (à paraître en 20</w:t>
      </w:r>
      <w:r w:rsidR="007419F6">
        <w:rPr>
          <w:szCs w:val="20"/>
        </w:rPr>
        <w:t>20</w:t>
      </w:r>
      <w:r w:rsidRPr="009C30F4">
        <w:rPr>
          <w:szCs w:val="20"/>
        </w:rPr>
        <w:t>)</w:t>
      </w:r>
    </w:p>
    <w:p w14:paraId="302C7486" w14:textId="6A7C81CB" w:rsidR="00A32972" w:rsidRDefault="00A32972" w:rsidP="00A32972">
      <w:pPr>
        <w:numPr>
          <w:ilvl w:val="0"/>
          <w:numId w:val="9"/>
        </w:numPr>
        <w:spacing w:beforeLines="1" w:before="2" w:line="240" w:lineRule="auto"/>
        <w:rPr>
          <w:szCs w:val="20"/>
        </w:rPr>
      </w:pPr>
      <w:r>
        <w:rPr>
          <w:szCs w:val="20"/>
        </w:rPr>
        <w:t xml:space="preserve">Lacour Philippe, </w:t>
      </w:r>
      <w:r>
        <w:rPr>
          <w:i/>
          <w:szCs w:val="20"/>
        </w:rPr>
        <w:t>Paul Ricœur : une logique de la raison pratique</w:t>
      </w:r>
      <w:r>
        <w:rPr>
          <w:szCs w:val="20"/>
        </w:rPr>
        <w:t>, soumission prévue en 2019 (recueil d’articles sur Ricœur déjà publiés dans différentes revues : C5, C10, C12, C13, C14, C15, C16, C17, H8 ; avec quelques inédits). A paraître en 202</w:t>
      </w:r>
      <w:r w:rsidR="007419F6">
        <w:rPr>
          <w:szCs w:val="20"/>
        </w:rPr>
        <w:t>1</w:t>
      </w:r>
      <w:r>
        <w:rPr>
          <w:szCs w:val="20"/>
        </w:rPr>
        <w:t>.</w:t>
      </w:r>
    </w:p>
    <w:p w14:paraId="0A9FE25D" w14:textId="77777777" w:rsidR="00A32972" w:rsidRPr="009F58B9" w:rsidRDefault="00A32972" w:rsidP="00A32972">
      <w:pPr>
        <w:spacing w:beforeLines="1" w:before="2" w:line="240" w:lineRule="auto"/>
        <w:ind w:firstLine="0"/>
        <w:jc w:val="left"/>
        <w:rPr>
          <w:szCs w:val="20"/>
        </w:rPr>
      </w:pPr>
    </w:p>
    <w:p w14:paraId="32BBAFDA" w14:textId="77777777" w:rsidR="00A32972" w:rsidRPr="009F58B9" w:rsidRDefault="00A32972" w:rsidP="00A32972">
      <w:pPr>
        <w:keepNext/>
        <w:spacing w:beforeLines="1" w:before="2" w:line="240" w:lineRule="auto"/>
        <w:ind w:firstLine="0"/>
        <w:jc w:val="left"/>
        <w:rPr>
          <w:szCs w:val="20"/>
        </w:rPr>
      </w:pPr>
      <w:r w:rsidRPr="009F58B9">
        <w:rPr>
          <w:b/>
          <w:i/>
          <w:szCs w:val="20"/>
        </w:rPr>
        <w:t>B) Participation à des ouvrages collectifs</w:t>
      </w:r>
    </w:p>
    <w:p w14:paraId="6555FC29" w14:textId="77777777" w:rsidR="00A32972" w:rsidRPr="009F58B9" w:rsidRDefault="00A32972" w:rsidP="00A32972">
      <w:pPr>
        <w:numPr>
          <w:ilvl w:val="0"/>
          <w:numId w:val="11"/>
        </w:numPr>
        <w:spacing w:beforeLines="1" w:before="2" w:line="240" w:lineRule="auto"/>
        <w:jc w:val="left"/>
        <w:rPr>
          <w:szCs w:val="20"/>
        </w:rPr>
      </w:pPr>
      <w:r w:rsidRPr="009F58B9">
        <w:rPr>
          <w:i/>
          <w:szCs w:val="20"/>
        </w:rPr>
        <w:t xml:space="preserve">« L’existentialisme poïétique de Gilles-Gaston Granger », </w:t>
      </w:r>
      <w:r w:rsidRPr="009F58B9">
        <w:rPr>
          <w:szCs w:val="20"/>
        </w:rPr>
        <w:t xml:space="preserve">Bruno Cany et A. Soulez (dir.), </w:t>
      </w:r>
      <w:r w:rsidRPr="009F58B9">
        <w:rPr>
          <w:i/>
          <w:szCs w:val="20"/>
        </w:rPr>
        <w:t>La pensée de Gilles-Gaston Granger</w:t>
      </w:r>
      <w:r w:rsidRPr="009F58B9">
        <w:rPr>
          <w:szCs w:val="20"/>
        </w:rPr>
        <w:t xml:space="preserve">, Paris, </w:t>
      </w:r>
      <w:r w:rsidRPr="009F58B9">
        <w:rPr>
          <w:b/>
          <w:szCs w:val="20"/>
        </w:rPr>
        <w:t>Hermann</w:t>
      </w:r>
      <w:r w:rsidRPr="009F58B9">
        <w:rPr>
          <w:szCs w:val="20"/>
        </w:rPr>
        <w:t>, 2010, pp. 237-255.</w:t>
      </w:r>
    </w:p>
    <w:p w14:paraId="2EB7930D" w14:textId="77777777" w:rsidR="00A32972" w:rsidRPr="009F58B9" w:rsidRDefault="00A32972" w:rsidP="00A32972">
      <w:pPr>
        <w:numPr>
          <w:ilvl w:val="0"/>
          <w:numId w:val="11"/>
        </w:numPr>
        <w:spacing w:line="240" w:lineRule="auto"/>
        <w:jc w:val="left"/>
        <w:rPr>
          <w:szCs w:val="20"/>
        </w:rPr>
      </w:pPr>
      <w:r w:rsidRPr="004308BD">
        <w:rPr>
          <w:szCs w:val="20"/>
          <w:lang w:val="en-US"/>
        </w:rPr>
        <w:t>“</w:t>
      </w:r>
      <w:r w:rsidRPr="004308BD">
        <w:rPr>
          <w:i/>
          <w:szCs w:val="20"/>
          <w:lang w:val="en-US"/>
        </w:rPr>
        <w:t xml:space="preserve">Towards a Collaborative Platform for Cultural Texts Translators" </w:t>
      </w:r>
      <w:r w:rsidRPr="004308BD">
        <w:rPr>
          <w:szCs w:val="20"/>
          <w:lang w:val="en-US"/>
        </w:rPr>
        <w:t xml:space="preserve">(avec Aurélie Bénel, Franck Eyraud, Any Freitas et Diana Zambon), in Pierre Maret (éd.), </w:t>
      </w:r>
      <w:r w:rsidRPr="004308BD">
        <w:rPr>
          <w:i/>
          <w:szCs w:val="20"/>
          <w:lang w:val="en-US"/>
        </w:rPr>
        <w:t xml:space="preserve">Virtual Community Building and the Information Society: Current and Future Directions. </w:t>
      </w:r>
      <w:r w:rsidRPr="009F58B9">
        <w:rPr>
          <w:szCs w:val="20"/>
        </w:rPr>
        <w:t>Hershey (Pennsylvania</w:t>
      </w:r>
      <w:proofErr w:type="gramStart"/>
      <w:r w:rsidRPr="009F58B9">
        <w:rPr>
          <w:szCs w:val="20"/>
        </w:rPr>
        <w:t>):</w:t>
      </w:r>
      <w:proofErr w:type="gramEnd"/>
      <w:r w:rsidRPr="009F58B9">
        <w:rPr>
          <w:szCs w:val="20"/>
        </w:rPr>
        <w:t xml:space="preserve"> </w:t>
      </w:r>
      <w:r w:rsidRPr="009F58B9">
        <w:rPr>
          <w:b/>
          <w:szCs w:val="20"/>
        </w:rPr>
        <w:t>IGI Global</w:t>
      </w:r>
      <w:r w:rsidRPr="009F58B9">
        <w:rPr>
          <w:szCs w:val="20"/>
        </w:rPr>
        <w:t xml:space="preserve">, 2011. </w:t>
      </w:r>
      <w:r w:rsidRPr="009F58B9">
        <w:rPr>
          <w:b/>
          <w:szCs w:val="20"/>
        </w:rPr>
        <w:t>*</w:t>
      </w:r>
    </w:p>
    <w:p w14:paraId="5391319D" w14:textId="77777777" w:rsidR="00A32972" w:rsidRPr="007419F6" w:rsidRDefault="00A32972" w:rsidP="00A32972">
      <w:pPr>
        <w:numPr>
          <w:ilvl w:val="0"/>
          <w:numId w:val="11"/>
        </w:numPr>
        <w:spacing w:line="240" w:lineRule="auto"/>
        <w:jc w:val="left"/>
        <w:rPr>
          <w:szCs w:val="20"/>
          <w:lang w:val="en-US"/>
        </w:rPr>
      </w:pPr>
      <w:r w:rsidRPr="004308BD">
        <w:rPr>
          <w:szCs w:val="20"/>
          <w:lang w:val="en-US"/>
        </w:rPr>
        <w:t xml:space="preserve">« </w:t>
      </w:r>
      <w:r w:rsidRPr="004308BD">
        <w:rPr>
          <w:i/>
          <w:szCs w:val="20"/>
          <w:lang w:val="en-US"/>
        </w:rPr>
        <w:t xml:space="preserve">Enhancing Linguistic Diversity through Collaborative Translation. TraduXio: </w:t>
      </w:r>
      <w:proofErr w:type="gramStart"/>
      <w:r w:rsidRPr="004308BD">
        <w:rPr>
          <w:i/>
          <w:szCs w:val="20"/>
          <w:lang w:val="en-US"/>
        </w:rPr>
        <w:t>an</w:t>
      </w:r>
      <w:proofErr w:type="gramEnd"/>
      <w:r w:rsidRPr="004308BD">
        <w:rPr>
          <w:i/>
          <w:szCs w:val="20"/>
          <w:lang w:val="en-US"/>
        </w:rPr>
        <w:t xml:space="preserve"> Open Source Platform for Multilingual Workflow Management in Media </w:t>
      </w:r>
      <w:r w:rsidRPr="004308BD">
        <w:rPr>
          <w:szCs w:val="20"/>
          <w:lang w:val="en-US"/>
        </w:rPr>
        <w:t xml:space="preserve">» (avec Any Freitas, Aurélien Bénel, Franck Eyraud et Diana Zambon), in Elin Haf Gruffydd Jones and Enrique Uribe-Jongloed (eds.), </w:t>
      </w:r>
      <w:r w:rsidRPr="004308BD">
        <w:rPr>
          <w:i/>
          <w:szCs w:val="20"/>
          <w:lang w:val="en-US"/>
        </w:rPr>
        <w:t>Social Media and Minority Languages. Convergence and the Creative Industries</w:t>
      </w:r>
      <w:r w:rsidRPr="004308BD">
        <w:rPr>
          <w:szCs w:val="20"/>
          <w:lang w:val="en-US"/>
        </w:rPr>
        <w:t xml:space="preserve"> (proceedings of the International Conference hosted at Aberysthwyth University by the Mercator Network and supported by the European Commission: "Media Convergence and Linguistic Diversity: How can the creative industries contribute to language vitality in a multiplatform environment", May 18-19 2010), </w:t>
      </w:r>
      <w:r w:rsidRPr="004308BD">
        <w:rPr>
          <w:b/>
          <w:szCs w:val="20"/>
          <w:lang w:val="en-US"/>
        </w:rPr>
        <w:t>Multilingual Matters</w:t>
      </w:r>
      <w:r w:rsidRPr="004308BD">
        <w:rPr>
          <w:szCs w:val="20"/>
          <w:lang w:val="en-US"/>
        </w:rPr>
        <w:t xml:space="preserve">, Bristol, Buffalo, Toronto, 2013. </w:t>
      </w:r>
      <w:r w:rsidRPr="00A32972">
        <w:rPr>
          <w:b/>
          <w:szCs w:val="20"/>
        </w:rPr>
        <w:t>*</w:t>
      </w:r>
    </w:p>
    <w:p w14:paraId="0429305A" w14:textId="77777777" w:rsidR="00A32972" w:rsidRDefault="00A32972" w:rsidP="00A32972">
      <w:pPr>
        <w:numPr>
          <w:ilvl w:val="0"/>
          <w:numId w:val="11"/>
        </w:numPr>
        <w:spacing w:beforeLines="1" w:before="2" w:line="240" w:lineRule="auto"/>
        <w:ind w:right="-340"/>
        <w:jc w:val="left"/>
        <w:rPr>
          <w:szCs w:val="20"/>
        </w:rPr>
      </w:pPr>
      <w:r w:rsidRPr="00A32972">
        <w:rPr>
          <w:i/>
          <w:szCs w:val="20"/>
        </w:rPr>
        <w:t xml:space="preserve">« Herméneutique (connaissance) », </w:t>
      </w:r>
      <w:r w:rsidRPr="00A32972">
        <w:rPr>
          <w:szCs w:val="20"/>
        </w:rPr>
        <w:t xml:space="preserve">in Denis Thouard et Christian Berner (éds.), </w:t>
      </w:r>
      <w:r w:rsidRPr="00A32972">
        <w:rPr>
          <w:i/>
          <w:szCs w:val="20"/>
        </w:rPr>
        <w:t>L’interprétation. Un</w:t>
      </w:r>
      <w:r>
        <w:rPr>
          <w:i/>
          <w:szCs w:val="20"/>
        </w:rPr>
        <w:t xml:space="preserve"> dictionnaire philosophique</w:t>
      </w:r>
      <w:r w:rsidRPr="009F58B9">
        <w:rPr>
          <w:szCs w:val="20"/>
        </w:rPr>
        <w:t xml:space="preserve">, </w:t>
      </w:r>
      <w:r w:rsidRPr="009F58B9">
        <w:rPr>
          <w:b/>
          <w:szCs w:val="20"/>
        </w:rPr>
        <w:t xml:space="preserve">Paris, </w:t>
      </w:r>
      <w:r>
        <w:rPr>
          <w:b/>
          <w:szCs w:val="20"/>
        </w:rPr>
        <w:t>Vrin</w:t>
      </w:r>
      <w:r>
        <w:rPr>
          <w:szCs w:val="20"/>
        </w:rPr>
        <w:t>, 2015, pp. 107-113.</w:t>
      </w:r>
    </w:p>
    <w:p w14:paraId="3B3097C8" w14:textId="77777777" w:rsidR="00A32972" w:rsidRDefault="00A32972" w:rsidP="00A32972">
      <w:pPr>
        <w:numPr>
          <w:ilvl w:val="0"/>
          <w:numId w:val="11"/>
        </w:numPr>
        <w:spacing w:beforeLines="1" w:before="2" w:line="240" w:lineRule="auto"/>
        <w:jc w:val="left"/>
        <w:rPr>
          <w:szCs w:val="20"/>
        </w:rPr>
      </w:pPr>
      <w:r w:rsidRPr="00794643">
        <w:rPr>
          <w:szCs w:val="20"/>
        </w:rPr>
        <w:t>« </w:t>
      </w:r>
      <w:r w:rsidRPr="00A741A3">
        <w:rPr>
          <w:i/>
        </w:rPr>
        <w:t>Le statut épistémologique de la connaissance clinique</w:t>
      </w:r>
      <w:r w:rsidRPr="00A741A3">
        <w:rPr>
          <w:i/>
          <w:szCs w:val="20"/>
        </w:rPr>
        <w:t xml:space="preserve">. </w:t>
      </w:r>
      <w:r w:rsidRPr="00A741A3">
        <w:rPr>
          <w:i/>
        </w:rPr>
        <w:t>Abduction, transduction ou casuistique </w:t>
      </w:r>
      <w:r w:rsidRPr="00794643">
        <w:t>? »</w:t>
      </w:r>
      <w:r>
        <w:t xml:space="preserve">, </w:t>
      </w:r>
      <w:r>
        <w:rPr>
          <w:i/>
        </w:rPr>
        <w:t xml:space="preserve">in </w:t>
      </w:r>
      <w:r>
        <w:rPr>
          <w:szCs w:val="20"/>
        </w:rPr>
        <w:t>Lacour Philippe, Anne Lefebv</w:t>
      </w:r>
      <w:r w:rsidRPr="009F58B9">
        <w:rPr>
          <w:szCs w:val="20"/>
        </w:rPr>
        <w:t xml:space="preserve">re, Frédéric Worms (éds.), </w:t>
      </w:r>
      <w:r w:rsidRPr="009F58B9">
        <w:rPr>
          <w:i/>
          <w:szCs w:val="20"/>
        </w:rPr>
        <w:t>Approches de l’individuel. Epistémologie et métaphysique</w:t>
      </w:r>
      <w:r>
        <w:rPr>
          <w:szCs w:val="20"/>
        </w:rPr>
        <w:t xml:space="preserve">, Paris, </w:t>
      </w:r>
      <w:r w:rsidRPr="00A741A3">
        <w:rPr>
          <w:b/>
          <w:szCs w:val="20"/>
        </w:rPr>
        <w:t>PENS</w:t>
      </w:r>
      <w:r>
        <w:rPr>
          <w:szCs w:val="20"/>
        </w:rPr>
        <w:t>, 2017.</w:t>
      </w:r>
    </w:p>
    <w:p w14:paraId="523B9824" w14:textId="77777777" w:rsidR="00A32972" w:rsidRPr="0035329E" w:rsidRDefault="00A32972" w:rsidP="00A32972">
      <w:pPr>
        <w:numPr>
          <w:ilvl w:val="0"/>
          <w:numId w:val="11"/>
        </w:numPr>
        <w:spacing w:beforeLines="1" w:before="2" w:line="240" w:lineRule="auto"/>
        <w:jc w:val="left"/>
        <w:rPr>
          <w:szCs w:val="20"/>
        </w:rPr>
      </w:pPr>
      <w:r w:rsidRPr="00C069F1">
        <w:rPr>
          <w:szCs w:val="20"/>
        </w:rPr>
        <w:t xml:space="preserve">« </w:t>
      </w:r>
      <w:r w:rsidRPr="00C069F1">
        <w:rPr>
          <w:i/>
          <w:szCs w:val="20"/>
        </w:rPr>
        <w:t xml:space="preserve">Du surrationalisme à la raison </w:t>
      </w:r>
      <w:proofErr w:type="gramStart"/>
      <w:r w:rsidRPr="00C069F1">
        <w:rPr>
          <w:i/>
          <w:szCs w:val="20"/>
        </w:rPr>
        <w:t>clinique:</w:t>
      </w:r>
      <w:proofErr w:type="gramEnd"/>
      <w:r w:rsidRPr="00C069F1">
        <w:rPr>
          <w:i/>
          <w:szCs w:val="20"/>
        </w:rPr>
        <w:t xml:space="preserve"> le déplacement grangérien de la philosophie de Bachelard</w:t>
      </w:r>
      <w:r>
        <w:rPr>
          <w:szCs w:val="20"/>
        </w:rPr>
        <w:t xml:space="preserve"> », in</w:t>
      </w:r>
      <w:r w:rsidRPr="00C069F1">
        <w:rPr>
          <w:szCs w:val="20"/>
        </w:rPr>
        <w:t xml:space="preserve"> </w:t>
      </w:r>
      <w:r w:rsidRPr="00C069F1">
        <w:rPr>
          <w:i/>
          <w:szCs w:val="20"/>
        </w:rPr>
        <w:t>Bachelard  et l’avenir de la culture</w:t>
      </w:r>
      <w:r w:rsidRPr="00C069F1">
        <w:rPr>
          <w:szCs w:val="20"/>
        </w:rPr>
        <w:t>, Paris</w:t>
      </w:r>
      <w:r w:rsidRPr="00EF321C">
        <w:rPr>
          <w:b/>
          <w:bCs/>
          <w:szCs w:val="20"/>
        </w:rPr>
        <w:t>, Presses des Mines</w:t>
      </w:r>
      <w:r w:rsidRPr="00C069F1">
        <w:rPr>
          <w:szCs w:val="20"/>
        </w:rPr>
        <w:t>, 2018 (actes du colloque international Gaston Bachelard, Ecole Normale Supérieure in Paris, Mars 2012).</w:t>
      </w:r>
    </w:p>
    <w:p w14:paraId="534877AA" w14:textId="77777777" w:rsidR="00A32972" w:rsidRPr="009F58B9" w:rsidRDefault="00A32972" w:rsidP="00A32972">
      <w:pPr>
        <w:spacing w:beforeLines="1" w:before="2" w:line="240" w:lineRule="auto"/>
        <w:ind w:firstLine="0"/>
        <w:jc w:val="left"/>
        <w:rPr>
          <w:szCs w:val="20"/>
        </w:rPr>
      </w:pPr>
    </w:p>
    <w:p w14:paraId="1E23A5C1" w14:textId="77777777" w:rsidR="00A32972" w:rsidRPr="009F58B9" w:rsidRDefault="00A32972" w:rsidP="00A32972">
      <w:pPr>
        <w:keepNext/>
        <w:spacing w:beforeLines="1" w:before="2" w:line="240" w:lineRule="auto"/>
        <w:ind w:firstLine="0"/>
        <w:jc w:val="left"/>
        <w:rPr>
          <w:szCs w:val="20"/>
        </w:rPr>
      </w:pPr>
      <w:r w:rsidRPr="009F58B9">
        <w:rPr>
          <w:b/>
          <w:i/>
          <w:szCs w:val="20"/>
        </w:rPr>
        <w:t>C) Articles publiés dans des revues à comité de lecture</w:t>
      </w:r>
    </w:p>
    <w:p w14:paraId="589A8D4A" w14:textId="77777777" w:rsidR="00A32972" w:rsidRPr="009F58B9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>« </w:t>
      </w:r>
      <w:r w:rsidRPr="009F58B9">
        <w:rPr>
          <w:i/>
          <w:szCs w:val="20"/>
        </w:rPr>
        <w:t>Le concept d’histoire dans la philosophie de G.G. Granger »,</w:t>
      </w:r>
      <w:r w:rsidRPr="009F58B9">
        <w:rPr>
          <w:szCs w:val="20"/>
        </w:rPr>
        <w:t xml:space="preserve"> </w:t>
      </w:r>
      <w:r w:rsidRPr="009F58B9">
        <w:rPr>
          <w:b/>
          <w:i/>
          <w:szCs w:val="20"/>
        </w:rPr>
        <w:t>EspacesTemps.net</w:t>
      </w:r>
      <w:r w:rsidRPr="009F58B9">
        <w:rPr>
          <w:i/>
          <w:szCs w:val="20"/>
        </w:rPr>
        <w:t xml:space="preserve">, </w:t>
      </w:r>
      <w:r w:rsidRPr="009F58B9">
        <w:rPr>
          <w:szCs w:val="20"/>
        </w:rPr>
        <w:t>Textuel, mars 2004,</w:t>
      </w:r>
      <w:r w:rsidRPr="009F58B9">
        <w:rPr>
          <w:color w:val="544A35"/>
          <w:szCs w:val="20"/>
        </w:rPr>
        <w:t xml:space="preserve"> </w:t>
      </w:r>
      <w:hyperlink r:id="rId14" w:tgtFrame="_top" w:history="1">
        <w:r w:rsidRPr="009F58B9">
          <w:rPr>
            <w:color w:val="0000FF"/>
            <w:szCs w:val="20"/>
            <w:u w:val="single"/>
          </w:rPr>
          <w:t>http://espacestemps.net/document556.html</w:t>
        </w:r>
      </w:hyperlink>
      <w:r w:rsidRPr="009F58B9">
        <w:rPr>
          <w:color w:val="544A35"/>
          <w:szCs w:val="20"/>
        </w:rPr>
        <w:t>, 16p</w:t>
      </w:r>
      <w:r w:rsidRPr="009F58B9">
        <w:rPr>
          <w:szCs w:val="20"/>
        </w:rPr>
        <w:t xml:space="preserve">. </w:t>
      </w:r>
    </w:p>
    <w:p w14:paraId="3C2B4838" w14:textId="77777777" w:rsidR="00A32972" w:rsidRPr="009F58B9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i/>
          <w:szCs w:val="20"/>
        </w:rPr>
        <w:t>« L’oubli de la sémantique dans le programme cognitiviste. Réflexions sur l’œuvre de François Rastier »</w:t>
      </w:r>
      <w:r w:rsidRPr="009F58B9">
        <w:rPr>
          <w:szCs w:val="20"/>
        </w:rPr>
        <w:t xml:space="preserve">, </w:t>
      </w:r>
      <w:r w:rsidRPr="009F58B9">
        <w:rPr>
          <w:b/>
          <w:i/>
          <w:szCs w:val="20"/>
        </w:rPr>
        <w:t>Texto !</w:t>
      </w:r>
      <w:r w:rsidRPr="009F58B9">
        <w:rPr>
          <w:szCs w:val="20"/>
        </w:rPr>
        <w:t xml:space="preserve"> : </w:t>
      </w:r>
      <w:hyperlink r:id="rId15" w:tgtFrame="_top" w:history="1">
        <w:r w:rsidRPr="009F58B9">
          <w:rPr>
            <w:color w:val="0000FF"/>
            <w:szCs w:val="20"/>
            <w:u w:val="single"/>
          </w:rPr>
          <w:t>http://www.revue-texto.net/Inedits/ Lacour_LOubli.html</w:t>
        </w:r>
      </w:hyperlink>
      <w:r w:rsidRPr="009F58B9">
        <w:rPr>
          <w:szCs w:val="20"/>
        </w:rPr>
        <w:t xml:space="preserve"> (déc. 2004), 24p.</w:t>
      </w:r>
    </w:p>
    <w:p w14:paraId="637E5B3E" w14:textId="77777777" w:rsidR="00A32972" w:rsidRPr="009F58B9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i/>
          <w:szCs w:val="20"/>
        </w:rPr>
        <w:t>«</w:t>
      </w:r>
      <w:r w:rsidRPr="009F58B9">
        <w:rPr>
          <w:szCs w:val="20"/>
        </w:rPr>
        <w:t> </w:t>
      </w:r>
      <w:r w:rsidRPr="009F58B9">
        <w:rPr>
          <w:i/>
          <w:szCs w:val="20"/>
        </w:rPr>
        <w:t>Gilles-Gaston Granger et la Critique de la Raison Symbolique »</w:t>
      </w:r>
      <w:r w:rsidRPr="009F58B9">
        <w:rPr>
          <w:szCs w:val="20"/>
        </w:rPr>
        <w:t xml:space="preserve">, revue électronique </w:t>
      </w:r>
      <w:r w:rsidRPr="009F58B9">
        <w:rPr>
          <w:b/>
          <w:i/>
          <w:szCs w:val="20"/>
        </w:rPr>
        <w:t>Texto !</w:t>
      </w:r>
      <w:r w:rsidRPr="009F58B9">
        <w:rPr>
          <w:szCs w:val="20"/>
        </w:rPr>
        <w:t xml:space="preserve"> : </w:t>
      </w:r>
      <w:hyperlink r:id="rId16" w:tgtFrame="_top" w:history="1">
        <w:r w:rsidRPr="009F58B9">
          <w:rPr>
            <w:color w:val="0000FF"/>
            <w:szCs w:val="20"/>
            <w:u w:val="single"/>
          </w:rPr>
          <w:t>http://www.revue-texto.net/Inedits/Lacour_Granger.html</w:t>
        </w:r>
      </w:hyperlink>
      <w:r w:rsidRPr="009F58B9">
        <w:rPr>
          <w:szCs w:val="20"/>
        </w:rPr>
        <w:t xml:space="preserve"> (mars 2005), 26p.</w:t>
      </w:r>
    </w:p>
    <w:p w14:paraId="017F3DA2" w14:textId="77777777" w:rsidR="00A32972" w:rsidRPr="009F58B9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i/>
          <w:szCs w:val="20"/>
        </w:rPr>
        <w:t>« Du paralogisme cognitiviste à la médiation sémantique. Le langage comme enjeu sémiotique »</w:t>
      </w:r>
      <w:r w:rsidRPr="009F58B9">
        <w:rPr>
          <w:szCs w:val="20"/>
        </w:rPr>
        <w:t xml:space="preserve">, numéro spécial de la revue </w:t>
      </w:r>
      <w:r w:rsidRPr="009F58B9">
        <w:rPr>
          <w:b/>
          <w:szCs w:val="20"/>
        </w:rPr>
        <w:t>Labyrinthe</w:t>
      </w:r>
      <w:r w:rsidRPr="009F58B9">
        <w:rPr>
          <w:szCs w:val="20"/>
        </w:rPr>
        <w:t xml:space="preserve"> consacré à l’apport des sciences cognitives aux sciences sociales, Maisonneuve et Larose, mai 2005, 13p. (p. 53-66). Coordination scientifique ; entretiens</w:t>
      </w:r>
      <w:r>
        <w:rPr>
          <w:szCs w:val="20"/>
        </w:rPr>
        <w:t xml:space="preserve"> avec F. Rastier et A. Bouvier, </w:t>
      </w:r>
      <w:hyperlink r:id="rId17" w:history="1">
        <w:r w:rsidRPr="003E78A5">
          <w:rPr>
            <w:rStyle w:val="Lienhypertexte"/>
            <w:szCs w:val="20"/>
          </w:rPr>
          <w:t>https://journals.openedition.org/labyrinthe/757</w:t>
        </w:r>
      </w:hyperlink>
      <w:r>
        <w:rPr>
          <w:szCs w:val="20"/>
        </w:rPr>
        <w:t xml:space="preserve"> </w:t>
      </w:r>
    </w:p>
    <w:p w14:paraId="096C16BE" w14:textId="77777777" w:rsidR="00A32972" w:rsidRPr="007419F6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  <w:lang w:val="en-US"/>
        </w:rPr>
      </w:pPr>
      <w:r w:rsidRPr="007419F6">
        <w:rPr>
          <w:i/>
          <w:szCs w:val="20"/>
          <w:lang w:val="en-US"/>
        </w:rPr>
        <w:t xml:space="preserve">« Diskursivität. Zur </w:t>
      </w:r>
      <w:r w:rsidRPr="007419F6">
        <w:rPr>
          <w:szCs w:val="20"/>
          <w:lang w:val="en-US"/>
        </w:rPr>
        <w:t>logischen</w:t>
      </w:r>
      <w:r w:rsidRPr="007419F6">
        <w:rPr>
          <w:i/>
          <w:szCs w:val="20"/>
          <w:lang w:val="en-US"/>
        </w:rPr>
        <w:t xml:space="preserve"> Erklärung der Hemerneutik Ricoeurs »</w:t>
      </w:r>
      <w:r w:rsidRPr="007419F6">
        <w:rPr>
          <w:szCs w:val="20"/>
          <w:lang w:val="en-US"/>
        </w:rPr>
        <w:t xml:space="preserve">, in </w:t>
      </w:r>
      <w:r w:rsidRPr="007419F6">
        <w:rPr>
          <w:b/>
          <w:i/>
          <w:szCs w:val="20"/>
          <w:lang w:val="en-US"/>
        </w:rPr>
        <w:t>Energeia – Online Zeitschrift für Sprachwissenschaft und Sprachphilosophie</w:t>
      </w:r>
      <w:r w:rsidRPr="007419F6">
        <w:rPr>
          <w:i/>
          <w:szCs w:val="20"/>
          <w:lang w:val="en-US"/>
        </w:rPr>
        <w:t xml:space="preserve">, </w:t>
      </w:r>
      <w:r w:rsidRPr="007419F6">
        <w:rPr>
          <w:szCs w:val="20"/>
          <w:lang w:val="en-US"/>
        </w:rPr>
        <w:t>nov. 2009,</w:t>
      </w:r>
      <w:r w:rsidRPr="007419F6">
        <w:rPr>
          <w:i/>
          <w:szCs w:val="20"/>
          <w:lang w:val="en-US"/>
        </w:rPr>
        <w:t xml:space="preserve"> </w:t>
      </w:r>
      <w:r w:rsidRPr="007419F6">
        <w:rPr>
          <w:szCs w:val="20"/>
          <w:lang w:val="en-US"/>
        </w:rPr>
        <w:t xml:space="preserve">28p., </w:t>
      </w:r>
      <w:hyperlink r:id="rId18" w:tgtFrame="_top" w:history="1">
        <w:r w:rsidRPr="007419F6">
          <w:rPr>
            <w:color w:val="0000FF"/>
            <w:szCs w:val="20"/>
            <w:u w:val="single"/>
            <w:lang w:val="en-US"/>
          </w:rPr>
          <w:t>http://www.romling.uni-tuebingen.de/energeia/zeitschrift/2009/diskursivitaet.html</w:t>
        </w:r>
      </w:hyperlink>
      <w:r w:rsidRPr="007419F6">
        <w:rPr>
          <w:szCs w:val="20"/>
          <w:lang w:val="en-US"/>
        </w:rPr>
        <w:t xml:space="preserve"> </w:t>
      </w:r>
    </w:p>
    <w:p w14:paraId="12B134EB" w14:textId="77777777" w:rsidR="00A32972" w:rsidRPr="009F58B9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i/>
          <w:szCs w:val="20"/>
        </w:rPr>
        <w:lastRenderedPageBreak/>
        <w:t>« TIC, Collaboration et Traduction : vers de nouveaux laboratoires de translocalisation culturelle »</w:t>
      </w:r>
      <w:r w:rsidRPr="009F58B9">
        <w:rPr>
          <w:szCs w:val="20"/>
        </w:rPr>
        <w:t xml:space="preserve">, revue </w:t>
      </w:r>
      <w:r w:rsidRPr="009F58B9">
        <w:rPr>
          <w:b/>
          <w:i/>
          <w:szCs w:val="20"/>
        </w:rPr>
        <w:t>Meta</w:t>
      </w:r>
      <w:r w:rsidRPr="009F58B9">
        <w:rPr>
          <w:szCs w:val="20"/>
        </w:rPr>
        <w:t xml:space="preserve"> 55(4), décembre 2010 (avec Aurélien Bénel, Franck Eyraud</w:t>
      </w:r>
      <w:r>
        <w:rPr>
          <w:szCs w:val="20"/>
        </w:rPr>
        <w:t>, Any Freitas et Diana Zambon)</w:t>
      </w:r>
      <w:r w:rsidRPr="009F58B9">
        <w:rPr>
          <w:b/>
          <w:szCs w:val="20"/>
        </w:rPr>
        <w:t>*</w:t>
      </w:r>
      <w:r>
        <w:rPr>
          <w:szCs w:val="20"/>
        </w:rPr>
        <w:t xml:space="preserve">, </w:t>
      </w:r>
      <w:hyperlink r:id="rId19" w:history="1">
        <w:r w:rsidRPr="00DE032F">
          <w:rPr>
            <w:rStyle w:val="Lienhypertexte"/>
            <w:szCs w:val="20"/>
          </w:rPr>
          <w:t>https://www.erudit.org/fr/revues/meta/2010-v55-n4-meta4003/045685ar/</w:t>
        </w:r>
      </w:hyperlink>
      <w:r>
        <w:rPr>
          <w:szCs w:val="20"/>
        </w:rPr>
        <w:t xml:space="preserve"> </w:t>
      </w:r>
    </w:p>
    <w:p w14:paraId="1B984D1E" w14:textId="77777777" w:rsidR="007419F6" w:rsidRDefault="00A32972" w:rsidP="007419F6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i/>
          <w:szCs w:val="20"/>
        </w:rPr>
        <w:t>« Translation and the New Digital Commons »</w:t>
      </w:r>
      <w:r w:rsidRPr="009F58B9">
        <w:rPr>
          <w:szCs w:val="20"/>
        </w:rPr>
        <w:t>, actes du colloque international « </w:t>
      </w:r>
      <w:r w:rsidRPr="009F58B9">
        <w:rPr>
          <w:b/>
          <w:szCs w:val="20"/>
        </w:rPr>
        <w:t>Tralogy </w:t>
      </w:r>
      <w:r w:rsidRPr="009F58B9">
        <w:rPr>
          <w:szCs w:val="20"/>
        </w:rPr>
        <w:t xml:space="preserve">- Métiers et technologies de la traduction: quelles convergences pour l'avenir ? », Paris, 3-4 mars 2011, publication en ligne, 15.12.2011 (avec Any Freitas) </w:t>
      </w:r>
      <w:hyperlink r:id="rId20" w:tgtFrame="_top" w:history="1">
        <w:r w:rsidRPr="009F58B9">
          <w:rPr>
            <w:color w:val="0000FF"/>
            <w:szCs w:val="20"/>
            <w:u w:val="single"/>
          </w:rPr>
          <w:t>: http://lodel.irevues.inist.fr/tralogy/index.php?id=150</w:t>
        </w:r>
      </w:hyperlink>
      <w:r w:rsidRPr="009F58B9">
        <w:rPr>
          <w:szCs w:val="20"/>
        </w:rPr>
        <w:t xml:space="preserve">. </w:t>
      </w:r>
      <w:r w:rsidRPr="009F58B9">
        <w:rPr>
          <w:b/>
          <w:szCs w:val="20"/>
        </w:rPr>
        <w:t>*</w:t>
      </w:r>
    </w:p>
    <w:p w14:paraId="66C42653" w14:textId="22B88378" w:rsidR="00A32972" w:rsidRPr="007419F6" w:rsidRDefault="00A32972" w:rsidP="007419F6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7419F6">
        <w:rPr>
          <w:i/>
          <w:szCs w:val="20"/>
        </w:rPr>
        <w:t>« Traduxio : nouvelle expérience en traduction littéraire »</w:t>
      </w:r>
      <w:r w:rsidRPr="007419F6">
        <w:rPr>
          <w:szCs w:val="20"/>
        </w:rPr>
        <w:t xml:space="preserve">, revue </w:t>
      </w:r>
      <w:r w:rsidRPr="007419F6">
        <w:rPr>
          <w:b/>
          <w:i/>
          <w:szCs w:val="20"/>
        </w:rPr>
        <w:t>Traduire</w:t>
      </w:r>
      <w:r w:rsidRPr="007419F6">
        <w:rPr>
          <w:szCs w:val="20"/>
        </w:rPr>
        <w:t xml:space="preserve"> de la Société Française des Traducteurs, numéro 225, automne 2011 (avec Yuliya Goncharova). </w:t>
      </w:r>
      <w:r w:rsidRPr="007419F6">
        <w:rPr>
          <w:b/>
          <w:szCs w:val="20"/>
        </w:rPr>
        <w:t>*</w:t>
      </w:r>
    </w:p>
    <w:p w14:paraId="0DFF1A81" w14:textId="77777777" w:rsidR="00A32972" w:rsidRPr="009F58B9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« Interprétation, traduction et raison clinique dans l’anthropologie de Clifford Geertz », revue </w:t>
      </w:r>
      <w:proofErr w:type="gramStart"/>
      <w:r w:rsidRPr="009F58B9">
        <w:rPr>
          <w:b/>
          <w:i/>
          <w:szCs w:val="20"/>
        </w:rPr>
        <w:t>Texto </w:t>
      </w:r>
      <w:r w:rsidRPr="009F58B9">
        <w:rPr>
          <w:i/>
          <w:szCs w:val="20"/>
        </w:rPr>
        <w:t>!</w:t>
      </w:r>
      <w:r w:rsidRPr="009F58B9">
        <w:rPr>
          <w:szCs w:val="20"/>
        </w:rPr>
        <w:t>,</w:t>
      </w:r>
      <w:proofErr w:type="gramEnd"/>
      <w:r w:rsidRPr="009F58B9">
        <w:rPr>
          <w:szCs w:val="20"/>
        </w:rPr>
        <w:t xml:space="preserve"> [En ligne], Volume XVIII - n°4 (2013). Coordonné par François Laurent, URL : </w:t>
      </w:r>
      <w:hyperlink r:id="rId21" w:tgtFrame="_top" w:history="1">
        <w:r w:rsidRPr="009F58B9">
          <w:rPr>
            <w:color w:val="0000FF"/>
            <w:szCs w:val="20"/>
            <w:u w:val="single"/>
          </w:rPr>
          <w:t>http://www.revue-texto.net/index.php?id=3352</w:t>
        </w:r>
      </w:hyperlink>
      <w:r w:rsidRPr="009F58B9">
        <w:rPr>
          <w:szCs w:val="20"/>
        </w:rPr>
        <w:t>.</w:t>
      </w:r>
    </w:p>
    <w:p w14:paraId="0EA888A7" w14:textId="77777777" w:rsidR="00A32972" w:rsidRPr="009F58B9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« En quel sens la rationalité juridique est-elle herméneutique ? Sur un héritage contemporain de la philosophie pratique ricœurienne en théorie du droit », </w:t>
      </w:r>
      <w:r w:rsidRPr="00250782">
        <w:rPr>
          <w:b/>
          <w:i/>
          <w:szCs w:val="20"/>
        </w:rPr>
        <w:t>Philosophy Today</w:t>
      </w:r>
      <w:r w:rsidRPr="009F58B9">
        <w:rPr>
          <w:szCs w:val="20"/>
        </w:rPr>
        <w:t xml:space="preserve">, </w:t>
      </w:r>
      <w:r w:rsidRPr="009F58B9">
        <w:t>vol. 58, issue 4, automne 2014</w:t>
      </w:r>
      <w:r>
        <w:t xml:space="preserve">, </w:t>
      </w:r>
      <w:hyperlink r:id="rId22" w:history="1">
        <w:r w:rsidRPr="00EB3621">
          <w:rPr>
            <w:rStyle w:val="Lienhypertexte"/>
          </w:rPr>
          <w:t>http://bit.ly/2j2Ua0D</w:t>
        </w:r>
      </w:hyperlink>
      <w:r>
        <w:t xml:space="preserve"> </w:t>
      </w:r>
    </w:p>
    <w:p w14:paraId="728F3493" w14:textId="77777777" w:rsidR="00A32972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« L’épistémologie au défi de la pensée clinique. Retour sur la question de l’individuel dans la philosophie de Jean-Claude Pariente », revue </w:t>
      </w:r>
      <w:r w:rsidRPr="00250782">
        <w:rPr>
          <w:b/>
          <w:i/>
          <w:szCs w:val="20"/>
        </w:rPr>
        <w:t>Texto</w:t>
      </w:r>
      <w:r w:rsidRPr="00250782">
        <w:rPr>
          <w:b/>
          <w:szCs w:val="20"/>
        </w:rPr>
        <w:t> !</w:t>
      </w:r>
      <w:r w:rsidRPr="009F58B9">
        <w:rPr>
          <w:szCs w:val="20"/>
        </w:rPr>
        <w:t xml:space="preserve">, Vol. XIX, n°2 (2014), </w:t>
      </w:r>
      <w:hyperlink r:id="rId23" w:history="1">
        <w:r w:rsidRPr="009F58B9">
          <w:rPr>
            <w:rStyle w:val="Lienhypertexte"/>
            <w:szCs w:val="20"/>
          </w:rPr>
          <w:t>http://www.revue-texto.net/docannexe/file/3491/texto_lacour_pariente.pdf</w:t>
        </w:r>
      </w:hyperlink>
      <w:r w:rsidRPr="009F58B9">
        <w:rPr>
          <w:szCs w:val="20"/>
        </w:rPr>
        <w:t xml:space="preserve"> </w:t>
      </w:r>
      <w:r>
        <w:rPr>
          <w:szCs w:val="20"/>
        </w:rPr>
        <w:t>(version résumée: D. 7)</w:t>
      </w:r>
    </w:p>
    <w:p w14:paraId="7AE0D74C" w14:textId="77777777" w:rsidR="00A32972" w:rsidRPr="00760FCE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760FCE">
        <w:rPr>
          <w:szCs w:val="20"/>
        </w:rPr>
        <w:t xml:space="preserve">« Adolf Grünbaum critique de Ricœur », </w:t>
      </w:r>
      <w:r w:rsidRPr="00250782">
        <w:rPr>
          <w:b/>
          <w:i/>
          <w:szCs w:val="20"/>
        </w:rPr>
        <w:t>Ricœur Studies</w:t>
      </w:r>
      <w:r w:rsidRPr="00760FCE">
        <w:rPr>
          <w:szCs w:val="20"/>
        </w:rPr>
        <w:t xml:space="preserve"> vol. </w:t>
      </w:r>
      <w:r w:rsidRPr="00760FCE">
        <w:rPr>
          <w:rFonts w:ascii="Times New Roman" w:hAnsi="Times New Roman"/>
          <w:color w:val="404040"/>
          <w:szCs w:val="18"/>
        </w:rPr>
        <w:t>7, No 1 (2016), pp. 120-147</w:t>
      </w:r>
      <w:r>
        <w:rPr>
          <w:rFonts w:ascii="Times New Roman" w:hAnsi="Times New Roman"/>
          <w:color w:val="404040"/>
          <w:szCs w:val="18"/>
        </w:rPr>
        <w:t>.</w:t>
      </w:r>
    </w:p>
    <w:p w14:paraId="1EB06E08" w14:textId="77777777" w:rsidR="00A32972" w:rsidRPr="001E445F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760FCE">
        <w:rPr>
          <w:szCs w:val="20"/>
        </w:rPr>
        <w:t>« Le jugement et sa logique</w:t>
      </w:r>
      <w:r>
        <w:rPr>
          <w:szCs w:val="20"/>
        </w:rPr>
        <w:t xml:space="preserve"> dans la philosophie de </w:t>
      </w:r>
      <w:r w:rsidRPr="00760FCE">
        <w:rPr>
          <w:szCs w:val="20"/>
        </w:rPr>
        <w:t>Ricœur</w:t>
      </w:r>
      <w:r>
        <w:rPr>
          <w:szCs w:val="20"/>
        </w:rPr>
        <w:t xml:space="preserve"> (1</w:t>
      </w:r>
      <w:r w:rsidRPr="00760FCE">
        <w:rPr>
          <w:szCs w:val="20"/>
        </w:rPr>
        <w:t xml:space="preserve">) », </w:t>
      </w:r>
      <w:r w:rsidRPr="00250782">
        <w:rPr>
          <w:b/>
          <w:i/>
          <w:szCs w:val="20"/>
        </w:rPr>
        <w:t>Ricœur Studies</w:t>
      </w:r>
      <w:r w:rsidRPr="00760FCE">
        <w:rPr>
          <w:szCs w:val="20"/>
        </w:rPr>
        <w:t xml:space="preserve"> vol. </w:t>
      </w:r>
      <w:r>
        <w:rPr>
          <w:rFonts w:ascii="Times New Roman" w:hAnsi="Times New Roman"/>
          <w:color w:val="404040"/>
          <w:szCs w:val="18"/>
        </w:rPr>
        <w:t xml:space="preserve">7, No 2 (2016), pp. 187-199, </w:t>
      </w:r>
      <w:hyperlink r:id="rId24" w:history="1">
        <w:r w:rsidRPr="00EB3621">
          <w:rPr>
            <w:rStyle w:val="Lienhypertexte"/>
            <w:rFonts w:ascii="Times New Roman" w:hAnsi="Times New Roman"/>
            <w:szCs w:val="18"/>
          </w:rPr>
          <w:t>https://ricoeur.pitt.edu/ojs/index.php/ricoeur/article/view/364</w:t>
        </w:r>
      </w:hyperlink>
      <w:r>
        <w:rPr>
          <w:rFonts w:ascii="Times New Roman" w:hAnsi="Times New Roman"/>
          <w:color w:val="404040"/>
          <w:szCs w:val="18"/>
        </w:rPr>
        <w:t xml:space="preserve"> </w:t>
      </w:r>
    </w:p>
    <w:p w14:paraId="7179E047" w14:textId="77777777" w:rsidR="00A32972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« Granger et Ricœur : deux ripostes existentialistes au défi analytique. Contribution à une histoire de la réception de la philosophie analytique en France », </w:t>
      </w:r>
      <w:r w:rsidRPr="00250782">
        <w:rPr>
          <w:b/>
          <w:i/>
          <w:szCs w:val="20"/>
        </w:rPr>
        <w:t>Revue de Métaphysique et de Morale</w:t>
      </w:r>
      <w:r>
        <w:rPr>
          <w:i/>
          <w:szCs w:val="20"/>
        </w:rPr>
        <w:t xml:space="preserve">, </w:t>
      </w:r>
      <w:r>
        <w:rPr>
          <w:szCs w:val="20"/>
        </w:rPr>
        <w:t xml:space="preserve">vol 1, 2017, </w:t>
      </w:r>
      <w:r w:rsidRPr="00B34248">
        <w:rPr>
          <w:szCs w:val="20"/>
        </w:rPr>
        <w:t>pp. 93-118</w:t>
      </w:r>
      <w:r>
        <w:rPr>
          <w:szCs w:val="20"/>
        </w:rPr>
        <w:t xml:space="preserve">, </w:t>
      </w:r>
      <w:hyperlink r:id="rId25" w:history="1">
        <w:r w:rsidRPr="00EB3621">
          <w:rPr>
            <w:rStyle w:val="Lienhypertexte"/>
            <w:szCs w:val="20"/>
          </w:rPr>
          <w:t>https://www.cairn.info/revue-de-metaphysique-et-de-morale-2017-1-page-93.htm</w:t>
        </w:r>
      </w:hyperlink>
      <w:r>
        <w:rPr>
          <w:szCs w:val="20"/>
        </w:rPr>
        <w:t xml:space="preserve"> </w:t>
      </w:r>
    </w:p>
    <w:p w14:paraId="6B9DE68C" w14:textId="77777777" w:rsidR="00A32972" w:rsidRPr="00B34248" w:rsidRDefault="00A32972" w:rsidP="00A32972">
      <w:pPr>
        <w:spacing w:beforeLines="1" w:before="2" w:line="240" w:lineRule="auto"/>
        <w:ind w:left="720" w:firstLine="0"/>
        <w:jc w:val="left"/>
        <w:rPr>
          <w:szCs w:val="20"/>
        </w:rPr>
      </w:pPr>
      <w:proofErr w:type="gramStart"/>
      <w:r w:rsidRPr="00A32972">
        <w:rPr>
          <w:szCs w:val="20"/>
        </w:rPr>
        <w:t>traduction</w:t>
      </w:r>
      <w:proofErr w:type="gramEnd"/>
      <w:r w:rsidRPr="00A32972">
        <w:rPr>
          <w:szCs w:val="20"/>
        </w:rPr>
        <w:t xml:space="preserve"> anglaise </w:t>
      </w:r>
      <w:hyperlink r:id="rId26" w:history="1">
        <w:r w:rsidRPr="00A32972">
          <w:rPr>
            <w:rStyle w:val="Lienhypertexte"/>
            <w:szCs w:val="20"/>
          </w:rPr>
          <w:t>https://www.cairn.info/cairn-int/article-E_RMM_171_0093--granger-and-ricoeur-two-existentialist.htm</w:t>
        </w:r>
      </w:hyperlink>
      <w:r>
        <w:rPr>
          <w:szCs w:val="20"/>
        </w:rPr>
        <w:t xml:space="preserve"> (</w:t>
      </w:r>
      <w:r w:rsidRPr="008E2857">
        <w:rPr>
          <w:b/>
          <w:szCs w:val="20"/>
        </w:rPr>
        <w:t>vérif</w:t>
      </w:r>
      <w:r>
        <w:rPr>
          <w:szCs w:val="20"/>
        </w:rPr>
        <w:t>)</w:t>
      </w:r>
    </w:p>
    <w:p w14:paraId="23A27249" w14:textId="77777777" w:rsidR="00A32972" w:rsidRPr="00921722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D975D4">
        <w:rPr>
          <w:rFonts w:ascii="Times New Roman" w:hAnsi="Times New Roman"/>
          <w:szCs w:val="18"/>
        </w:rPr>
        <w:t xml:space="preserve">« Le jugement et sa logique dans la philosophie de </w:t>
      </w:r>
      <w:proofErr w:type="gramStart"/>
      <w:r w:rsidRPr="00D975D4">
        <w:rPr>
          <w:szCs w:val="20"/>
        </w:rPr>
        <w:t>Ricœur </w:t>
      </w:r>
      <w:r w:rsidRPr="00D975D4">
        <w:rPr>
          <w:rFonts w:ascii="Times New Roman" w:hAnsi="Times New Roman"/>
          <w:szCs w:val="18"/>
        </w:rPr>
        <w:t xml:space="preserve"> (</w:t>
      </w:r>
      <w:proofErr w:type="gramEnd"/>
      <w:r w:rsidRPr="00D975D4">
        <w:rPr>
          <w:rFonts w:ascii="Times New Roman" w:hAnsi="Times New Roman"/>
          <w:szCs w:val="18"/>
        </w:rPr>
        <w:t xml:space="preserve">2) », </w:t>
      </w:r>
      <w:r w:rsidRPr="00250782">
        <w:rPr>
          <w:b/>
          <w:i/>
          <w:szCs w:val="20"/>
        </w:rPr>
        <w:t>Ricœur Studies</w:t>
      </w:r>
      <w:r w:rsidRPr="00D975D4">
        <w:rPr>
          <w:szCs w:val="20"/>
        </w:rPr>
        <w:t xml:space="preserve"> vol. </w:t>
      </w:r>
      <w:r>
        <w:rPr>
          <w:rFonts w:ascii="Times New Roman" w:hAnsi="Times New Roman"/>
          <w:szCs w:val="18"/>
        </w:rPr>
        <w:t>8</w:t>
      </w:r>
      <w:r w:rsidRPr="00D975D4">
        <w:rPr>
          <w:rFonts w:ascii="Times New Roman" w:hAnsi="Times New Roman"/>
          <w:szCs w:val="18"/>
        </w:rPr>
        <w:t xml:space="preserve">, No 1 (2017), </w:t>
      </w:r>
      <w:r w:rsidRPr="00921722">
        <w:rPr>
          <w:rFonts w:ascii="Times New Roman" w:hAnsi="Times New Roman"/>
          <w:szCs w:val="18"/>
        </w:rPr>
        <w:t>pp. 140-153</w:t>
      </w:r>
      <w:r>
        <w:rPr>
          <w:rFonts w:ascii="Times New Roman" w:hAnsi="Times New Roman"/>
          <w:szCs w:val="18"/>
        </w:rPr>
        <w:t xml:space="preserve">, </w:t>
      </w:r>
      <w:hyperlink r:id="rId27" w:history="1">
        <w:r w:rsidRPr="00EB3621">
          <w:rPr>
            <w:rStyle w:val="Lienhypertexte"/>
            <w:rFonts w:ascii="Times New Roman" w:hAnsi="Times New Roman"/>
            <w:szCs w:val="18"/>
          </w:rPr>
          <w:t>https://ricoeur.pitt.edu/ojs/index.php/ricoeur/article/view/404</w:t>
        </w:r>
      </w:hyperlink>
      <w:r>
        <w:rPr>
          <w:rFonts w:ascii="Times New Roman" w:hAnsi="Times New Roman"/>
          <w:szCs w:val="18"/>
        </w:rPr>
        <w:t xml:space="preserve"> </w:t>
      </w:r>
    </w:p>
    <w:p w14:paraId="2A0723E0" w14:textId="77777777" w:rsidR="00A32972" w:rsidRDefault="00A32972" w:rsidP="00A32972">
      <w:pPr>
        <w:numPr>
          <w:ilvl w:val="0"/>
          <w:numId w:val="13"/>
        </w:numPr>
        <w:spacing w:beforeLines="1" w:before="2" w:line="240" w:lineRule="auto"/>
        <w:rPr>
          <w:szCs w:val="20"/>
        </w:rPr>
      </w:pPr>
      <w:r w:rsidRPr="009F58B9">
        <w:rPr>
          <w:szCs w:val="20"/>
        </w:rPr>
        <w:t>« </w:t>
      </w:r>
      <w:r>
        <w:rPr>
          <w:szCs w:val="20"/>
        </w:rPr>
        <w:t>Pourquoi cela est-il arrivé ?</w:t>
      </w:r>
      <w:r w:rsidRPr="009F58B9">
        <w:rPr>
          <w:szCs w:val="20"/>
        </w:rPr>
        <w:t xml:space="preserve"> </w:t>
      </w:r>
      <w:r>
        <w:rPr>
          <w:szCs w:val="20"/>
        </w:rPr>
        <w:t xml:space="preserve">L’explication causale de l’événement chez Paul Ricœur », </w:t>
      </w:r>
      <w:r w:rsidRPr="00366EF8">
        <w:rPr>
          <w:b/>
          <w:i/>
          <w:szCs w:val="20"/>
        </w:rPr>
        <w:t>Methodos</w:t>
      </w:r>
      <w:r>
        <w:rPr>
          <w:szCs w:val="20"/>
        </w:rPr>
        <w:t xml:space="preserve">, vol. 17, 2017, </w:t>
      </w:r>
      <w:hyperlink r:id="rId28" w:history="1">
        <w:r w:rsidRPr="00EB3621">
          <w:rPr>
            <w:rStyle w:val="Lienhypertexte"/>
            <w:szCs w:val="20"/>
          </w:rPr>
          <w:t>http://journals.openedition.org/methodos/4810</w:t>
        </w:r>
      </w:hyperlink>
      <w:r>
        <w:rPr>
          <w:szCs w:val="20"/>
        </w:rPr>
        <w:t xml:space="preserve"> </w:t>
      </w:r>
    </w:p>
    <w:p w14:paraId="6EF81B8B" w14:textId="021F544D" w:rsidR="00A32972" w:rsidRDefault="00A32972" w:rsidP="00A32972">
      <w:pPr>
        <w:numPr>
          <w:ilvl w:val="0"/>
          <w:numId w:val="13"/>
        </w:numPr>
        <w:spacing w:beforeLines="1" w:before="2" w:line="240" w:lineRule="auto"/>
        <w:jc w:val="left"/>
        <w:rPr>
          <w:szCs w:val="20"/>
        </w:rPr>
      </w:pPr>
      <w:r w:rsidRPr="00CC5E65">
        <w:rPr>
          <w:szCs w:val="20"/>
        </w:rPr>
        <w:t>« Traduction et raison pratiq</w:t>
      </w:r>
      <w:r>
        <w:rPr>
          <w:szCs w:val="20"/>
        </w:rPr>
        <w:t xml:space="preserve">ue : entre Ricœur et Granger », </w:t>
      </w:r>
      <w:r w:rsidRPr="00C2256B">
        <w:rPr>
          <w:b/>
          <w:i/>
        </w:rPr>
        <w:t>Dissertatio</w:t>
      </w:r>
      <w:r w:rsidRPr="00F27528">
        <w:rPr>
          <w:i/>
        </w:rPr>
        <w:t xml:space="preserve"> (Revista de Filosofia da</w:t>
      </w:r>
      <w:r>
        <w:rPr>
          <w:i/>
        </w:rPr>
        <w:t xml:space="preserve"> Universidade Federal de Pelotas, </w:t>
      </w:r>
      <w:r>
        <w:t>Qualis A2</w:t>
      </w:r>
      <w:proofErr w:type="gramStart"/>
      <w:r>
        <w:t>)</w:t>
      </w:r>
      <w:r>
        <w:rPr>
          <w:i/>
        </w:rPr>
        <w:t xml:space="preserve"> </w:t>
      </w:r>
      <w:r>
        <w:t>,</w:t>
      </w:r>
      <w:proofErr w:type="gramEnd"/>
      <w:r>
        <w:t xml:space="preserve"> </w:t>
      </w:r>
      <w:hyperlink r:id="rId29" w:history="1">
        <w:r w:rsidRPr="00496366">
          <w:rPr>
            <w:rStyle w:val="Lienhypertexte"/>
          </w:rPr>
          <w:t>https://</w:t>
        </w:r>
        <w:r w:rsidRPr="00496366">
          <w:rPr>
            <w:rStyle w:val="Lienhypertexte"/>
            <w:szCs w:val="20"/>
          </w:rPr>
          <w:t>bit.ly/2zEBz38</w:t>
        </w:r>
      </w:hyperlink>
      <w:r>
        <w:rPr>
          <w:szCs w:val="20"/>
        </w:rPr>
        <w:t xml:space="preserve">  </w:t>
      </w:r>
    </w:p>
    <w:p w14:paraId="06F1ADF9" w14:textId="149A0AEC" w:rsidR="000472D2" w:rsidRPr="000472D2" w:rsidRDefault="000472D2" w:rsidP="000472D2">
      <w:pPr>
        <w:numPr>
          <w:ilvl w:val="0"/>
          <w:numId w:val="13"/>
        </w:numPr>
        <w:spacing w:beforeLines="1" w:before="2" w:line="240" w:lineRule="auto"/>
        <w:jc w:val="left"/>
        <w:rPr>
          <w:iCs/>
          <w:szCs w:val="20"/>
        </w:rPr>
      </w:pPr>
      <w:r w:rsidRPr="000472D2">
        <w:rPr>
          <w:szCs w:val="20"/>
        </w:rPr>
        <w:t xml:space="preserve">« La clinique au cas </w:t>
      </w:r>
      <w:r>
        <w:rPr>
          <w:szCs w:val="20"/>
        </w:rPr>
        <w:t xml:space="preserve">par cas. </w:t>
      </w:r>
      <w:r w:rsidRPr="000472D2">
        <w:rPr>
          <w:szCs w:val="20"/>
        </w:rPr>
        <w:t xml:space="preserve">Réflexion sur l’épistémologie de John Forrester », </w:t>
      </w:r>
      <w:r w:rsidRPr="007419F6">
        <w:rPr>
          <w:b/>
          <w:i/>
        </w:rPr>
        <w:t>In Analysis</w:t>
      </w:r>
      <w:r w:rsidR="00573CE7">
        <w:rPr>
          <w:i/>
        </w:rPr>
        <w:t> </w:t>
      </w:r>
      <w:r w:rsidR="00573CE7">
        <w:rPr>
          <w:iCs/>
        </w:rPr>
        <w:t xml:space="preserve">1 (4), 2020, </w:t>
      </w:r>
      <w:hyperlink r:id="rId30" w:history="1">
        <w:r w:rsidR="00EE30A8" w:rsidRPr="0016417D">
          <w:rPr>
            <w:rStyle w:val="Lienhypertexte"/>
            <w:iCs/>
          </w:rPr>
          <w:t>https://doi.org/10.1016/j.inan.2020.01.012</w:t>
        </w:r>
      </w:hyperlink>
      <w:r w:rsidR="00573CE7">
        <w:rPr>
          <w:iCs/>
        </w:rPr>
        <w:t xml:space="preserve"> </w:t>
      </w:r>
    </w:p>
    <w:p w14:paraId="3F45952A" w14:textId="77777777" w:rsidR="00A32972" w:rsidRPr="000472D2" w:rsidRDefault="00A32972" w:rsidP="00A32972">
      <w:pPr>
        <w:spacing w:beforeLines="1" w:before="2" w:line="240" w:lineRule="auto"/>
        <w:ind w:firstLine="0"/>
        <w:jc w:val="left"/>
        <w:rPr>
          <w:szCs w:val="20"/>
        </w:rPr>
      </w:pPr>
    </w:p>
    <w:p w14:paraId="6B7834DC" w14:textId="77777777" w:rsidR="00A32972" w:rsidRPr="009F58B9" w:rsidRDefault="00A32972" w:rsidP="00A32972">
      <w:pPr>
        <w:keepNext/>
        <w:spacing w:beforeLines="1" w:before="2" w:line="240" w:lineRule="auto"/>
        <w:ind w:firstLine="0"/>
        <w:jc w:val="left"/>
        <w:rPr>
          <w:szCs w:val="20"/>
        </w:rPr>
      </w:pPr>
      <w:r w:rsidRPr="009F58B9">
        <w:rPr>
          <w:b/>
          <w:i/>
          <w:szCs w:val="20"/>
        </w:rPr>
        <w:t>D) Articles à paraître</w:t>
      </w:r>
    </w:p>
    <w:p w14:paraId="7D90DC7F" w14:textId="77777777" w:rsidR="00A32972" w:rsidRPr="00C069F1" w:rsidRDefault="00A32972" w:rsidP="00A32972">
      <w:pPr>
        <w:numPr>
          <w:ilvl w:val="0"/>
          <w:numId w:val="15"/>
        </w:numPr>
        <w:spacing w:beforeLines="1" w:before="2" w:line="240" w:lineRule="auto"/>
        <w:jc w:val="left"/>
        <w:rPr>
          <w:szCs w:val="20"/>
        </w:rPr>
      </w:pPr>
      <w:r w:rsidRPr="00C069F1">
        <w:rPr>
          <w:szCs w:val="20"/>
        </w:rPr>
        <w:t xml:space="preserve">« Sens et interprétation dans la philosophie de Donald Davidson », revue </w:t>
      </w:r>
      <w:r w:rsidRPr="00C069F1">
        <w:rPr>
          <w:i/>
          <w:szCs w:val="20"/>
        </w:rPr>
        <w:t>Klésis</w:t>
      </w:r>
      <w:r w:rsidRPr="00C069F1">
        <w:rPr>
          <w:szCs w:val="20"/>
        </w:rPr>
        <w:t xml:space="preserve"> (soumis)</w:t>
      </w:r>
    </w:p>
    <w:p w14:paraId="3967E8A7" w14:textId="2CF28826" w:rsidR="00A32972" w:rsidRPr="00F27528" w:rsidRDefault="00A32972" w:rsidP="00A32972">
      <w:pPr>
        <w:numPr>
          <w:ilvl w:val="0"/>
          <w:numId w:val="15"/>
        </w:numPr>
        <w:spacing w:beforeLines="1" w:before="2" w:line="240" w:lineRule="auto"/>
        <w:jc w:val="left"/>
        <w:rPr>
          <w:szCs w:val="20"/>
        </w:rPr>
      </w:pPr>
      <w:r w:rsidRPr="00CC5E65">
        <w:rPr>
          <w:szCs w:val="20"/>
        </w:rPr>
        <w:t>« La logique du juste</w:t>
      </w:r>
      <w:r>
        <w:rPr>
          <w:szCs w:val="20"/>
        </w:rPr>
        <w:t> dans la philosophie de Ricœur </w:t>
      </w:r>
      <w:r w:rsidRPr="00CC5E65">
        <w:rPr>
          <w:szCs w:val="20"/>
        </w:rPr>
        <w:t xml:space="preserve">», </w:t>
      </w:r>
      <w:r>
        <w:rPr>
          <w:szCs w:val="20"/>
        </w:rPr>
        <w:t xml:space="preserve">en cours de </w:t>
      </w:r>
      <w:r w:rsidR="007419F6">
        <w:rPr>
          <w:szCs w:val="20"/>
        </w:rPr>
        <w:t>soumission</w:t>
      </w:r>
    </w:p>
    <w:p w14:paraId="62551386" w14:textId="77777777" w:rsidR="00A32972" w:rsidRPr="0059634F" w:rsidRDefault="00A32972" w:rsidP="00A32972">
      <w:pPr>
        <w:numPr>
          <w:ilvl w:val="0"/>
          <w:numId w:val="15"/>
        </w:numPr>
        <w:spacing w:beforeLines="1" w:before="2" w:line="240" w:lineRule="auto"/>
        <w:jc w:val="left"/>
        <w:rPr>
          <w:szCs w:val="20"/>
        </w:rPr>
      </w:pPr>
      <w:r>
        <w:rPr>
          <w:szCs w:val="20"/>
        </w:rPr>
        <w:t xml:space="preserve">« Le langage, l’individuel et l’événement. Une épistémologie libérale ? », communication à la table ronde sur </w:t>
      </w:r>
      <w:r>
        <w:rPr>
          <w:i/>
          <w:szCs w:val="20"/>
        </w:rPr>
        <w:t>Le langage et l’individuel</w:t>
      </w:r>
      <w:r>
        <w:rPr>
          <w:szCs w:val="20"/>
        </w:rPr>
        <w:t xml:space="preserve"> de Jean-Claude Pariente (40 ans après), Paris, ENS, 13 décembre 2014 (version orale et résumée de C. 12), revue </w:t>
      </w:r>
      <w:r>
        <w:rPr>
          <w:i/>
          <w:szCs w:val="20"/>
        </w:rPr>
        <w:t>Texto !</w:t>
      </w:r>
      <w:r>
        <w:rPr>
          <w:szCs w:val="20"/>
        </w:rPr>
        <w:t xml:space="preserve"> – accepté. </w:t>
      </w:r>
    </w:p>
    <w:p w14:paraId="74DAF91B" w14:textId="77777777" w:rsidR="00A32972" w:rsidRDefault="00A32972" w:rsidP="00A32972">
      <w:pPr>
        <w:spacing w:beforeLines="1" w:before="2" w:line="240" w:lineRule="auto"/>
        <w:ind w:firstLine="0"/>
        <w:jc w:val="left"/>
        <w:rPr>
          <w:szCs w:val="20"/>
        </w:rPr>
      </w:pPr>
    </w:p>
    <w:p w14:paraId="0F938390" w14:textId="77777777" w:rsidR="00A32972" w:rsidRDefault="00A32972" w:rsidP="00A32972">
      <w:pPr>
        <w:spacing w:beforeLines="1" w:before="2" w:line="240" w:lineRule="auto"/>
        <w:ind w:firstLine="0"/>
        <w:jc w:val="left"/>
        <w:rPr>
          <w:b/>
          <w:i/>
          <w:szCs w:val="20"/>
        </w:rPr>
      </w:pPr>
      <w:r>
        <w:rPr>
          <w:b/>
          <w:i/>
          <w:szCs w:val="20"/>
        </w:rPr>
        <w:t>E) Autres (actes de colloque)</w:t>
      </w:r>
    </w:p>
    <w:p w14:paraId="292ADD71" w14:textId="77777777" w:rsidR="00A32972" w:rsidRPr="004308BD" w:rsidRDefault="00A32972" w:rsidP="00A32972">
      <w:pPr>
        <w:pStyle w:val="NormalWeb"/>
        <w:numPr>
          <w:ilvl w:val="0"/>
          <w:numId w:val="29"/>
        </w:numPr>
        <w:spacing w:beforeLines="0"/>
        <w:ind w:right="-340"/>
        <w:rPr>
          <w:lang w:val="fr-FR"/>
        </w:rPr>
      </w:pPr>
      <w:r w:rsidRPr="004308BD">
        <w:rPr>
          <w:szCs w:val="22"/>
          <w:lang w:val="fr-FR"/>
        </w:rPr>
        <w:t xml:space="preserve">« </w:t>
      </w:r>
      <w:r w:rsidRPr="004308BD">
        <w:rPr>
          <w:i/>
          <w:szCs w:val="22"/>
          <w:lang w:val="fr-FR"/>
        </w:rPr>
        <w:t xml:space="preserve">Discours, texte, corpus </w:t>
      </w:r>
      <w:r w:rsidRPr="004308BD">
        <w:rPr>
          <w:rStyle w:val="Accentuation"/>
          <w:szCs w:val="22"/>
          <w:lang w:val="fr-FR"/>
        </w:rPr>
        <w:t>»</w:t>
      </w:r>
      <w:r w:rsidRPr="004308BD">
        <w:rPr>
          <w:szCs w:val="22"/>
          <w:lang w:val="fr-FR"/>
        </w:rPr>
        <w:t xml:space="preserve">, in </w:t>
      </w:r>
      <w:r w:rsidRPr="004308BD">
        <w:rPr>
          <w:rStyle w:val="Accentuation"/>
          <w:szCs w:val="22"/>
          <w:lang w:val="fr-FR"/>
        </w:rPr>
        <w:t xml:space="preserve">Linguistique et </w:t>
      </w:r>
      <w:proofErr w:type="gramStart"/>
      <w:r w:rsidRPr="004308BD">
        <w:rPr>
          <w:rStyle w:val="Accentuation"/>
          <w:szCs w:val="22"/>
          <w:lang w:val="fr-FR"/>
        </w:rPr>
        <w:t>littérature:</w:t>
      </w:r>
      <w:proofErr w:type="gramEnd"/>
      <w:r w:rsidRPr="004308BD">
        <w:rPr>
          <w:rStyle w:val="Accentuation"/>
          <w:szCs w:val="22"/>
          <w:lang w:val="fr-FR"/>
        </w:rPr>
        <w:t xml:space="preserve"> </w:t>
      </w:r>
      <w:r w:rsidRPr="004308BD">
        <w:rPr>
          <w:i/>
          <w:szCs w:val="22"/>
          <w:lang w:val="fr-FR"/>
        </w:rPr>
        <w:t xml:space="preserve">Cluny, 40 ans après, </w:t>
      </w:r>
      <w:r w:rsidRPr="004308BD">
        <w:rPr>
          <w:szCs w:val="22"/>
          <w:lang w:val="fr-FR"/>
        </w:rPr>
        <w:t>D. Ablali &amp; M. Kastberg (eds.), actes du colloque de Cluny (29-31/10/2007). 12p. Publication en ligne nov. 2010 (</w:t>
      </w:r>
      <w:hyperlink r:id="rId31" w:history="1">
        <w:r w:rsidRPr="004308BD">
          <w:rPr>
            <w:rStyle w:val="Lienhypertexte"/>
            <w:szCs w:val="22"/>
            <w:lang w:val="fr-FR"/>
          </w:rPr>
          <w:t>http://elliadd.univ-fcomte.fr/download/elliadd/document/colloques_electroniques/cluny/lacour.pdf</w:t>
        </w:r>
      </w:hyperlink>
      <w:r w:rsidRPr="004308BD">
        <w:rPr>
          <w:szCs w:val="22"/>
          <w:lang w:val="fr-FR"/>
        </w:rPr>
        <w:t xml:space="preserve"> </w:t>
      </w:r>
    </w:p>
    <w:p w14:paraId="6C7DFF61" w14:textId="77777777" w:rsidR="00A32972" w:rsidRPr="00311E60" w:rsidRDefault="00A32972" w:rsidP="00A32972">
      <w:pPr>
        <w:spacing w:beforeLines="1" w:before="2" w:line="240" w:lineRule="auto"/>
        <w:ind w:firstLine="0"/>
        <w:jc w:val="left"/>
        <w:rPr>
          <w:b/>
          <w:i/>
          <w:szCs w:val="20"/>
        </w:rPr>
      </w:pPr>
    </w:p>
    <w:p w14:paraId="38BB2972" w14:textId="77777777" w:rsidR="00A32972" w:rsidRDefault="00A32972" w:rsidP="00A32972">
      <w:pPr>
        <w:keepNext/>
        <w:spacing w:beforeLines="1" w:before="2" w:line="240" w:lineRule="auto"/>
        <w:ind w:firstLine="0"/>
        <w:jc w:val="left"/>
        <w:rPr>
          <w:b/>
          <w:i/>
          <w:szCs w:val="20"/>
        </w:rPr>
      </w:pPr>
      <w:r>
        <w:rPr>
          <w:b/>
          <w:i/>
          <w:szCs w:val="20"/>
        </w:rPr>
        <w:t>F</w:t>
      </w:r>
      <w:r w:rsidRPr="009F58B9">
        <w:rPr>
          <w:b/>
          <w:i/>
          <w:szCs w:val="20"/>
        </w:rPr>
        <w:t xml:space="preserve">) </w:t>
      </w:r>
      <w:r>
        <w:rPr>
          <w:b/>
          <w:i/>
          <w:szCs w:val="20"/>
        </w:rPr>
        <w:t>Interventions / Communications orales (récentes)</w:t>
      </w:r>
    </w:p>
    <w:p w14:paraId="7F31C1F8" w14:textId="77777777" w:rsidR="00A32972" w:rsidRPr="004308BD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  <w:lang w:val="pt-BR"/>
        </w:rPr>
      </w:pPr>
      <w:r w:rsidRPr="004308BD">
        <w:rPr>
          <w:rFonts w:cs="Bookman Old Style"/>
          <w:bCs/>
          <w:lang w:val="pt-BR"/>
        </w:rPr>
        <w:t xml:space="preserve">Conférence "O ensino da Filosofia na França". </w:t>
      </w:r>
      <w:r w:rsidRPr="004308BD">
        <w:rPr>
          <w:rFonts w:cs="Bookman Old Style"/>
          <w:bCs/>
          <w:i/>
          <w:lang w:val="pt-BR"/>
        </w:rPr>
        <w:t>Programa dos alunos do PIBID</w:t>
      </w:r>
      <w:r w:rsidRPr="004308BD">
        <w:rPr>
          <w:rFonts w:cs="Bookman Old Style"/>
          <w:bCs/>
          <w:lang w:val="pt-BR"/>
        </w:rPr>
        <w:t>, UnB, 8 Mai 2015.</w:t>
      </w:r>
    </w:p>
    <w:p w14:paraId="32EB32D7" w14:textId="77777777" w:rsidR="00A32972" w:rsidRPr="0067637E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rFonts w:cs="Bookman Old Style"/>
          <w:bCs/>
        </w:rPr>
        <w:t>Conférence</w:t>
      </w:r>
      <w:r w:rsidRPr="0067637E">
        <w:rPr>
          <w:rFonts w:cs="Bookman Old Style"/>
          <w:bCs/>
        </w:rPr>
        <w:t xml:space="preserve"> “Desafio e modalidades do saber clinico”, </w:t>
      </w:r>
      <w:r>
        <w:rPr>
          <w:rFonts w:cs="Bookman Old Style"/>
          <w:bCs/>
        </w:rPr>
        <w:t>table ronde organisée par le Collège International de Philosophie</w:t>
      </w:r>
      <w:r w:rsidRPr="0067637E">
        <w:rPr>
          <w:rFonts w:cs="Bookman Old Style"/>
          <w:bCs/>
        </w:rPr>
        <w:t xml:space="preserve">, 19 </w:t>
      </w:r>
      <w:r>
        <w:rPr>
          <w:rFonts w:cs="Bookman Old Style"/>
          <w:bCs/>
        </w:rPr>
        <w:t>Mai 2016</w:t>
      </w:r>
      <w:r w:rsidRPr="0067637E">
        <w:rPr>
          <w:rFonts w:cs="Bookman Old Style"/>
          <w:bCs/>
        </w:rPr>
        <w:t>, Un</w:t>
      </w:r>
      <w:r>
        <w:rPr>
          <w:rFonts w:cs="Bookman Old Style"/>
          <w:bCs/>
        </w:rPr>
        <w:t>B</w:t>
      </w:r>
    </w:p>
    <w:p w14:paraId="040A43BE" w14:textId="77777777" w:rsidR="00A32972" w:rsidRPr="004308BD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  <w:lang w:val="pt-BR"/>
        </w:rPr>
      </w:pPr>
      <w:r w:rsidRPr="004308BD">
        <w:rPr>
          <w:rFonts w:cs="Bookman Old Style"/>
          <w:bCs/>
          <w:lang w:val="pt-BR"/>
        </w:rPr>
        <w:t>Conférence “A tradução como experiência dupla da língua (regras e singularidades)”, Rencontres de Philosophie de l’UnB, 19 Mai 2016 (table ronde).</w:t>
      </w:r>
    </w:p>
    <w:p w14:paraId="18D57724" w14:textId="77777777" w:rsidR="00A32972" w:rsidRPr="004308BD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  <w:lang w:val="pt-BR"/>
        </w:rPr>
      </w:pPr>
      <w:r w:rsidRPr="004308BD">
        <w:rPr>
          <w:rFonts w:cs="Bookman Old Style"/>
          <w:bCs/>
          <w:lang w:val="pt-BR"/>
        </w:rPr>
        <w:t>Conférence “O conhecimento clinico: do desafio as modalidades”, IV colloque d’histoire des sciences, UFMG, 23 et 24 Juin 2016.</w:t>
      </w:r>
    </w:p>
    <w:p w14:paraId="50484C83" w14:textId="77777777" w:rsidR="00A32972" w:rsidRPr="00DD0B6A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 w:rsidRPr="00DD0B6A">
        <w:rPr>
          <w:szCs w:val="20"/>
        </w:rPr>
        <w:t xml:space="preserve">« Développements récents du projet TraduXio », </w:t>
      </w:r>
      <w:r w:rsidRPr="00DD0B6A">
        <w:rPr>
          <w:lang w:val="en-US"/>
        </w:rPr>
        <w:t>1</w:t>
      </w:r>
      <w:r w:rsidRPr="00DD0B6A">
        <w:rPr>
          <w:vertAlign w:val="superscript"/>
          <w:lang w:val="en-US"/>
        </w:rPr>
        <w:t>st</w:t>
      </w:r>
      <w:r w:rsidRPr="00DD0B6A">
        <w:rPr>
          <w:lang w:val="en-US"/>
        </w:rPr>
        <w:t xml:space="preserve"> World Congress on Translation Studies, University of Paris Ouest, Nanterre, July 2017</w:t>
      </w:r>
      <w:r w:rsidRPr="00DD0B6A">
        <w:rPr>
          <w:szCs w:val="20"/>
        </w:rPr>
        <w:t>.</w:t>
      </w:r>
    </w:p>
    <w:p w14:paraId="00AC0C6B" w14:textId="77777777" w:rsidR="00A32972" w:rsidRPr="004308BD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  <w:lang w:val="en-US"/>
        </w:rPr>
      </w:pPr>
      <w:r w:rsidRPr="004308BD">
        <w:rPr>
          <w:rFonts w:cs="Bookman Old Style"/>
          <w:bCs/>
          <w:lang w:val="en-US"/>
        </w:rPr>
        <w:t>Conférence “Computer Assisted Human Translation for Cultural Texts: TraduXio 2.0 as a Multilingual Web Platform”, 5th IATIS Conference, UFMG, 7-10 Juillet 2016</w:t>
      </w:r>
    </w:p>
    <w:p w14:paraId="63651BA4" w14:textId="77777777" w:rsidR="00A32972" w:rsidRPr="004308BD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  <w:lang w:val="pt-BR"/>
        </w:rPr>
      </w:pPr>
      <w:r w:rsidRPr="004308BD">
        <w:rPr>
          <w:rFonts w:cs="Bookman Old Style"/>
          <w:bCs/>
          <w:lang w:val="pt-BR"/>
        </w:rPr>
        <w:t>Conférence lors des Rencontres Nationales de la Philosophie (ANPOF) de Aracaju (SE), “O conhecimento clinico: do desafio as modalidades”, Groupe de Travail : “Filosofia da Ciência”, do 17-21 Octobre 2016.</w:t>
      </w:r>
    </w:p>
    <w:p w14:paraId="38E25A51" w14:textId="77777777" w:rsidR="00A32972" w:rsidRPr="007E2940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rFonts w:cs="Bookman Old Style"/>
          <w:bCs/>
        </w:rPr>
        <w:lastRenderedPageBreak/>
        <w:t>Conférence</w:t>
      </w:r>
      <w:r w:rsidRPr="0067637E">
        <w:rPr>
          <w:rFonts w:cs="Bookman Old Style"/>
          <w:bCs/>
        </w:rPr>
        <w:t xml:space="preserve"> “Depois da União Européia”, </w:t>
      </w:r>
      <w:r>
        <w:rPr>
          <w:rFonts w:cs="Bookman Old Style"/>
          <w:bCs/>
        </w:rPr>
        <w:t>4</w:t>
      </w:r>
      <w:r w:rsidRPr="00CE71F7">
        <w:rPr>
          <w:rFonts w:cs="Bookman Old Style"/>
          <w:bCs/>
          <w:vertAlign w:val="superscript"/>
        </w:rPr>
        <w:t>ème</w:t>
      </w:r>
      <w:r>
        <w:rPr>
          <w:rFonts w:cs="Bookman Old Style"/>
          <w:bCs/>
        </w:rPr>
        <w:t xml:space="preserve"> Journées de Philosophie politique de l’</w:t>
      </w:r>
      <w:r w:rsidRPr="0067637E">
        <w:rPr>
          <w:rFonts w:cs="Bookman Old Style"/>
          <w:bCs/>
        </w:rPr>
        <w:t xml:space="preserve">UnB (“Pensar a Cidade”) UnB, 25-27 </w:t>
      </w:r>
      <w:r>
        <w:rPr>
          <w:rFonts w:cs="Bookman Old Style"/>
          <w:bCs/>
        </w:rPr>
        <w:t>Octobre</w:t>
      </w:r>
      <w:r w:rsidRPr="0067637E">
        <w:rPr>
          <w:rFonts w:cs="Bookman Old Style"/>
          <w:bCs/>
        </w:rPr>
        <w:t xml:space="preserve"> 2017.</w:t>
      </w:r>
    </w:p>
    <w:p w14:paraId="5EAF9E68" w14:textId="77777777" w:rsidR="00A32972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>
        <w:rPr>
          <w:rFonts w:cs="Bookman Old Style"/>
          <w:bCs/>
        </w:rPr>
        <w:t>Conférence « Foucault et la rationalité pratique », congrès Anpof, Vitoria (ES, Brésil), octobre 2018 </w:t>
      </w:r>
    </w:p>
    <w:p w14:paraId="125CD27A" w14:textId="77777777" w:rsidR="00A32972" w:rsidRPr="00A32972" w:rsidRDefault="00A32972" w:rsidP="00A32972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 w:rsidRPr="00A32972">
        <w:rPr>
          <w:b/>
          <w:bCs/>
        </w:rPr>
        <w:t>« </w:t>
      </w:r>
      <w:r w:rsidRPr="004308BD">
        <w:rPr>
          <w:rFonts w:ascii="Times New Roman" w:hAnsi="Times New Roman"/>
          <w:lang w:eastAsia="en-US"/>
        </w:rPr>
        <w:t xml:space="preserve">La raison élastique : Jean-Claude Passeron, les sciences de la culture et l’héritage bachelardien </w:t>
      </w:r>
      <w:r w:rsidRPr="00A32972">
        <w:rPr>
          <w:rFonts w:cs="Bookman Old Style"/>
          <w:bCs/>
        </w:rPr>
        <w:t>»</w:t>
      </w:r>
      <w:r w:rsidRPr="004308BD">
        <w:rPr>
          <w:rFonts w:ascii="Times New Roman" w:hAnsi="Times New Roman"/>
          <w:lang w:eastAsia="en-US"/>
        </w:rPr>
        <w:t>, symposium “Bachelardismes et anti-bachelardismes en France dans les années 60”, organisé par l’Ecole Normale Supérieure de Paris à l’</w:t>
      </w:r>
      <w:r w:rsidRPr="004308BD">
        <w:rPr>
          <w:rFonts w:ascii="Times New Roman" w:hAnsi="Times New Roman"/>
          <w:b/>
          <w:lang w:eastAsia="en-US"/>
        </w:rPr>
        <w:t>Institut d’Etudes Avancées de Paris</w:t>
      </w:r>
      <w:r w:rsidRPr="004308BD">
        <w:rPr>
          <w:rFonts w:ascii="Times New Roman" w:hAnsi="Times New Roman"/>
          <w:lang w:eastAsia="en-US"/>
        </w:rPr>
        <w:t xml:space="preserve">, 16-17 Avril 2019 ; symposium “Open Epistemologies”, Lisbon, 20-21 September 2019, </w:t>
      </w:r>
      <w:hyperlink r:id="rId32" w:history="1">
        <w:r w:rsidRPr="004308BD">
          <w:rPr>
            <w:rStyle w:val="Lienhypertexte"/>
            <w:rFonts w:ascii="Times New Roman" w:hAnsi="Times New Roman"/>
            <w:lang w:eastAsia="en-US"/>
          </w:rPr>
          <w:t>http://openepist.rd.ciencias.ulisboa.pt/</w:t>
        </w:r>
      </w:hyperlink>
      <w:r w:rsidRPr="004308BD">
        <w:rPr>
          <w:rFonts w:ascii="Times New Roman" w:hAnsi="Times New Roman"/>
          <w:lang w:eastAsia="en-US"/>
        </w:rPr>
        <w:t xml:space="preserve"> </w:t>
      </w:r>
    </w:p>
    <w:p w14:paraId="604B0990" w14:textId="027EEA9A" w:rsidR="00FC3AB9" w:rsidRDefault="00A32972" w:rsidP="00FC3AB9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  <w:rPr>
          <w:b/>
          <w:bCs/>
        </w:rPr>
      </w:pPr>
      <w:r w:rsidRPr="00A32972">
        <w:rPr>
          <w:rFonts w:ascii="Times New Roman" w:hAnsi="Times New Roman"/>
          <w:bCs/>
        </w:rPr>
        <w:t xml:space="preserve">« Le projet TraduXio », atelier DigitHum (« Les Humanités numériques en langue »), </w:t>
      </w:r>
      <w:r w:rsidRPr="00A32972">
        <w:rPr>
          <w:rFonts w:ascii="Times New Roman" w:hAnsi="Times New Roman"/>
          <w:b/>
          <w:bCs/>
        </w:rPr>
        <w:t>ENS Paris</w:t>
      </w:r>
      <w:r w:rsidRPr="00A32972">
        <w:rPr>
          <w:rFonts w:ascii="Times New Roman" w:hAnsi="Times New Roman"/>
          <w:bCs/>
        </w:rPr>
        <w:t xml:space="preserve">, 17 October 2019, </w:t>
      </w:r>
      <w:hyperlink r:id="rId33" w:anchor="outil_sommaire_0" w:history="1">
        <w:r w:rsidRPr="00A32972">
          <w:rPr>
            <w:rStyle w:val="Lienhypertexte"/>
            <w:rFonts w:ascii="Times New Roman" w:hAnsi="Times New Roman"/>
            <w:bCs/>
          </w:rPr>
          <w:t>http://www.transfers.ens.fr/atelier-digit_hum-2019#outil_sommaire_0</w:t>
        </w:r>
      </w:hyperlink>
      <w:r w:rsidRPr="00A32972">
        <w:rPr>
          <w:rFonts w:ascii="Times New Roman" w:hAnsi="Times New Roman"/>
          <w:bCs/>
        </w:rPr>
        <w:t xml:space="preserve"> </w:t>
      </w:r>
      <w:r w:rsidR="00FC3AB9">
        <w:rPr>
          <w:rFonts w:ascii="Times New Roman" w:hAnsi="Times New Roman"/>
          <w:bCs/>
        </w:rPr>
        <w:t xml:space="preserve"> *</w:t>
      </w:r>
    </w:p>
    <w:p w14:paraId="13D28FFE" w14:textId="55BE7343" w:rsidR="00FC3AB9" w:rsidRPr="00FC3AB9" w:rsidRDefault="00FC3AB9" w:rsidP="00FC3AB9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</w:pPr>
      <w:r w:rsidRPr="00FC3AB9">
        <w:rPr>
          <w:rFonts w:ascii="Times New Roman" w:hAnsi="Times New Roman"/>
          <w:sz w:val="24"/>
        </w:rPr>
        <w:t xml:space="preserve">L’intelligence artificielle au risque du singulier : les limites du calcul des significations dans les technologies de la traduction. </w:t>
      </w:r>
      <w:r>
        <w:rPr>
          <w:rFonts w:ascii="Times New Roman" w:hAnsi="Times New Roman"/>
          <w:sz w:val="24"/>
        </w:rPr>
        <w:t>C</w:t>
      </w:r>
      <w:r w:rsidRPr="00FC3AB9">
        <w:rPr>
          <w:rFonts w:ascii="Times New Roman" w:hAnsi="Times New Roman"/>
          <w:sz w:val="24"/>
        </w:rPr>
        <w:t>olloque : « Qu’est-ce qui échappe à l’intelligence artificielle ? », Polytechnique, juin 2020 (repoussé pour cause de Co</w:t>
      </w:r>
      <w:r>
        <w:rPr>
          <w:rFonts w:ascii="Times New Roman" w:hAnsi="Times New Roman"/>
          <w:sz w:val="24"/>
        </w:rPr>
        <w:t>ronavirus</w:t>
      </w:r>
      <w:r w:rsidRPr="00FC3AB9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*</w:t>
      </w:r>
    </w:p>
    <w:p w14:paraId="6CCCD864" w14:textId="7E891286" w:rsidR="00FC3AB9" w:rsidRPr="00FC3AB9" w:rsidRDefault="00FC3AB9" w:rsidP="00FC3AB9">
      <w:pPr>
        <w:numPr>
          <w:ilvl w:val="0"/>
          <w:numId w:val="28"/>
        </w:numPr>
        <w:spacing w:beforeLines="1" w:before="2" w:line="240" w:lineRule="auto"/>
        <w:ind w:right="-340" w:hanging="221"/>
        <w:jc w:val="left"/>
      </w:pPr>
      <w:r w:rsidRPr="00FC3AB9">
        <w:rPr>
          <w:rFonts w:ascii="Times New Roman" w:hAnsi="Times New Roman"/>
          <w:sz w:val="24"/>
        </w:rPr>
        <w:t>Les limites du modèle neuronal dans les technologies de la traduction :</w:t>
      </w:r>
      <w:r w:rsidRPr="00FC3AB9">
        <w:t xml:space="preserve"> </w:t>
      </w:r>
      <w:r w:rsidRPr="00FC3AB9">
        <w:rPr>
          <w:rFonts w:ascii="Times New Roman" w:hAnsi="Times New Roman"/>
          <w:sz w:val="24"/>
        </w:rPr>
        <w:t xml:space="preserve">les leçons du cas TraduXio. </w:t>
      </w:r>
      <w:r w:rsidRPr="00FC3AB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Colloque interdisciplinaire « Vers une robotique du traduire ? » 28-29 septembre 2020 / Université de Strasbourg (EA1339 LiLPa)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*</w:t>
      </w:r>
    </w:p>
    <w:p w14:paraId="2903EE1B" w14:textId="77777777" w:rsidR="00FC3AB9" w:rsidRPr="00A32972" w:rsidRDefault="00FC3AB9" w:rsidP="00FC3AB9">
      <w:pPr>
        <w:spacing w:beforeLines="1" w:before="2" w:line="240" w:lineRule="auto"/>
        <w:ind w:right="-340"/>
        <w:jc w:val="left"/>
        <w:rPr>
          <w:b/>
          <w:bCs/>
        </w:rPr>
      </w:pPr>
    </w:p>
    <w:p w14:paraId="2F824A4F" w14:textId="77777777" w:rsidR="00A32972" w:rsidRDefault="00A32972" w:rsidP="00A32972">
      <w:pPr>
        <w:keepNext/>
        <w:spacing w:beforeLines="1" w:before="2" w:line="240" w:lineRule="auto"/>
        <w:ind w:firstLine="0"/>
        <w:jc w:val="left"/>
        <w:rPr>
          <w:b/>
          <w:i/>
          <w:szCs w:val="20"/>
        </w:rPr>
      </w:pPr>
    </w:p>
    <w:p w14:paraId="34697731" w14:textId="77777777" w:rsidR="00A32972" w:rsidRPr="009F58B9" w:rsidRDefault="00A32972" w:rsidP="00A32972">
      <w:pPr>
        <w:keepNext/>
        <w:spacing w:beforeLines="1" w:before="2" w:line="240" w:lineRule="auto"/>
        <w:ind w:firstLine="0"/>
        <w:jc w:val="left"/>
        <w:rPr>
          <w:szCs w:val="20"/>
        </w:rPr>
      </w:pPr>
      <w:r>
        <w:rPr>
          <w:b/>
          <w:i/>
          <w:szCs w:val="20"/>
        </w:rPr>
        <w:t>G) Organisation d’événement</w:t>
      </w:r>
      <w:r w:rsidRPr="009F58B9">
        <w:rPr>
          <w:b/>
          <w:i/>
          <w:szCs w:val="20"/>
        </w:rPr>
        <w:t>s universitaires / Responsabilités</w:t>
      </w:r>
    </w:p>
    <w:p w14:paraId="4D0E5902" w14:textId="77777777" w:rsidR="00A32972" w:rsidRPr="009F58B9" w:rsidRDefault="00A32972" w:rsidP="00A32972">
      <w:pPr>
        <w:numPr>
          <w:ilvl w:val="0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Colloque</w:t>
      </w:r>
    </w:p>
    <w:p w14:paraId="3A798322" w14:textId="77777777" w:rsidR="00A32972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>
        <w:rPr>
          <w:i/>
          <w:szCs w:val="20"/>
        </w:rPr>
        <w:t>Les approches de l’individuel : épistémologie, logique, m</w:t>
      </w:r>
      <w:r w:rsidRPr="009F58B9">
        <w:rPr>
          <w:i/>
          <w:szCs w:val="20"/>
        </w:rPr>
        <w:t>étaphysique</w:t>
      </w:r>
      <w:r w:rsidRPr="009F58B9">
        <w:rPr>
          <w:szCs w:val="20"/>
        </w:rPr>
        <w:t xml:space="preserve">, </w:t>
      </w:r>
      <w:r w:rsidRPr="0059634F">
        <w:rPr>
          <w:b/>
          <w:szCs w:val="20"/>
        </w:rPr>
        <w:t>Ecole Normale Supérieure</w:t>
      </w:r>
      <w:r w:rsidRPr="009F58B9">
        <w:rPr>
          <w:szCs w:val="20"/>
        </w:rPr>
        <w:t xml:space="preserve"> de Paris, juin 2014 (avec Anne Lefebvre et Frédéric Worms).</w:t>
      </w:r>
      <w:r>
        <w:rPr>
          <w:szCs w:val="20"/>
        </w:rPr>
        <w:t xml:space="preserve"> Publication des actes (A2 e B5). Suivie d’une </w:t>
      </w:r>
      <w:r w:rsidRPr="0059634F">
        <w:rPr>
          <w:b/>
          <w:szCs w:val="20"/>
        </w:rPr>
        <w:t>table ronde avec Jean-Claude Pariente</w:t>
      </w:r>
      <w:r>
        <w:rPr>
          <w:szCs w:val="20"/>
        </w:rPr>
        <w:t xml:space="preserve">, à l’occasion des 40 ans de son livre, </w:t>
      </w:r>
      <w:r>
        <w:rPr>
          <w:i/>
          <w:szCs w:val="20"/>
        </w:rPr>
        <w:t>Le langage et l’individuel</w:t>
      </w:r>
      <w:r>
        <w:rPr>
          <w:szCs w:val="20"/>
        </w:rPr>
        <w:t xml:space="preserve"> (publication dans la revue </w:t>
      </w:r>
      <w:proofErr w:type="gramStart"/>
      <w:r>
        <w:rPr>
          <w:i/>
          <w:szCs w:val="20"/>
        </w:rPr>
        <w:t>Texto !</w:t>
      </w:r>
      <w:r>
        <w:rPr>
          <w:szCs w:val="20"/>
        </w:rPr>
        <w:t>,</w:t>
      </w:r>
      <w:proofErr w:type="gramEnd"/>
      <w:r>
        <w:rPr>
          <w:szCs w:val="20"/>
        </w:rPr>
        <w:t xml:space="preserve"> avec les interventions de Philippe Lacour (D6), Anne Lefebvre et Julien Rabachou).</w:t>
      </w:r>
    </w:p>
    <w:p w14:paraId="3ED02A90" w14:textId="49C79C55" w:rsidR="00505B50" w:rsidRPr="00505B50" w:rsidRDefault="00A32972" w:rsidP="00505B50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>
        <w:rPr>
          <w:i/>
          <w:szCs w:val="20"/>
        </w:rPr>
        <w:t>Les formes de la raison</w:t>
      </w:r>
      <w:r>
        <w:rPr>
          <w:szCs w:val="20"/>
        </w:rPr>
        <w:t xml:space="preserve"> (en hommage à G.G. Granger et J. Vuillemin), colloque international organisé à </w:t>
      </w:r>
      <w:r w:rsidRPr="00467545">
        <w:rPr>
          <w:b/>
          <w:szCs w:val="20"/>
        </w:rPr>
        <w:t>l’Université de Brasilia</w:t>
      </w:r>
      <w:r>
        <w:rPr>
          <w:szCs w:val="20"/>
        </w:rPr>
        <w:t>, les 10 et 11 mai 2018</w:t>
      </w:r>
      <w:r w:rsidR="00505B50">
        <w:rPr>
          <w:szCs w:val="20"/>
        </w:rPr>
        <w:t> ; financement d’environ 25.000 euros par le Fonds d’Appui à la Recherche Scientifique du District Fédéral - FAPDF</w:t>
      </w:r>
      <w:bookmarkStart w:id="0" w:name="_GoBack"/>
      <w:bookmarkEnd w:id="0"/>
    </w:p>
    <w:p w14:paraId="7FD4EF94" w14:textId="272F5BE1" w:rsidR="007419F6" w:rsidRPr="00794643" w:rsidRDefault="007419F6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>
        <w:rPr>
          <w:i/>
          <w:szCs w:val="20"/>
        </w:rPr>
        <w:t>Hommage à Jean-Claude Passeron</w:t>
      </w:r>
      <w:r>
        <w:rPr>
          <w:iCs/>
          <w:szCs w:val="20"/>
        </w:rPr>
        <w:t>, organisé par le Collège International de Philosophie et le Centre Georg Simmel de l’EHESS ; initialement prévu les 17-18 février 2020 et reporté pour cause de grève puis de coronavirus.</w:t>
      </w:r>
    </w:p>
    <w:p w14:paraId="776765AD" w14:textId="77777777" w:rsidR="00A32972" w:rsidRPr="009F58B9" w:rsidRDefault="00A32972" w:rsidP="00A32972">
      <w:pPr>
        <w:numPr>
          <w:ilvl w:val="0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Journées d’étude </w:t>
      </w:r>
      <w:r w:rsidRPr="009F58B9">
        <w:rPr>
          <w:szCs w:val="20"/>
        </w:rPr>
        <w:t xml:space="preserve">: </w:t>
      </w:r>
    </w:p>
    <w:p w14:paraId="54B491E9" w14:textId="77777777" w:rsidR="00A32972" w:rsidRPr="004308BD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  <w:lang w:val="en-US"/>
        </w:rPr>
      </w:pPr>
      <w:r w:rsidRPr="004308BD">
        <w:rPr>
          <w:i/>
          <w:szCs w:val="20"/>
          <w:lang w:val="en-US"/>
        </w:rPr>
        <w:t>Das Leben Verstehen. Perspektiven hermeneutischer Philosophie in Deutschland und Frankreich</w:t>
      </w:r>
      <w:r w:rsidRPr="004308BD">
        <w:rPr>
          <w:szCs w:val="20"/>
          <w:lang w:val="en-US"/>
        </w:rPr>
        <w:t xml:space="preserve">, </w:t>
      </w:r>
      <w:r w:rsidRPr="004308BD">
        <w:rPr>
          <w:b/>
          <w:szCs w:val="20"/>
          <w:lang w:val="en-US"/>
        </w:rPr>
        <w:t>Frankreich Zentrum</w:t>
      </w:r>
      <w:r w:rsidRPr="004308BD">
        <w:rPr>
          <w:szCs w:val="20"/>
          <w:lang w:val="en-US"/>
        </w:rPr>
        <w:t xml:space="preserve"> </w:t>
      </w:r>
      <w:r w:rsidRPr="004308BD">
        <w:rPr>
          <w:b/>
          <w:szCs w:val="20"/>
          <w:lang w:val="en-US"/>
        </w:rPr>
        <w:t>Berlin</w:t>
      </w:r>
      <w:r w:rsidRPr="004308BD">
        <w:rPr>
          <w:szCs w:val="20"/>
          <w:lang w:val="en-US"/>
        </w:rPr>
        <w:t>, 3 juillet 2007.</w:t>
      </w:r>
    </w:p>
    <w:p w14:paraId="2E4E7F6C" w14:textId="77777777" w:rsidR="00A32972" w:rsidRPr="009F58B9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i/>
          <w:szCs w:val="20"/>
        </w:rPr>
        <w:t>Neue Auslegungen des Strukturalismus</w:t>
      </w:r>
      <w:r w:rsidRPr="009F58B9">
        <w:rPr>
          <w:szCs w:val="20"/>
        </w:rPr>
        <w:t xml:space="preserve">, </w:t>
      </w:r>
      <w:r w:rsidRPr="009F58B9">
        <w:rPr>
          <w:b/>
          <w:szCs w:val="20"/>
        </w:rPr>
        <w:t>Freie Universität Berlin</w:t>
      </w:r>
      <w:r w:rsidRPr="009F58B9">
        <w:rPr>
          <w:szCs w:val="20"/>
        </w:rPr>
        <w:t>, 1</w:t>
      </w:r>
      <w:r w:rsidRPr="009F58B9">
        <w:rPr>
          <w:szCs w:val="20"/>
          <w:vertAlign w:val="superscript"/>
        </w:rPr>
        <w:t>er</w:t>
      </w:r>
      <w:r w:rsidRPr="009F58B9">
        <w:rPr>
          <w:szCs w:val="20"/>
        </w:rPr>
        <w:t xml:space="preserve"> novembre 2008 (avec A. Dirakis). 1</w:t>
      </w:r>
      <w:r w:rsidRPr="009F58B9">
        <w:rPr>
          <w:szCs w:val="20"/>
          <w:vertAlign w:val="superscript"/>
        </w:rPr>
        <w:t>ère</w:t>
      </w:r>
      <w:r w:rsidRPr="009F58B9">
        <w:rPr>
          <w:szCs w:val="20"/>
        </w:rPr>
        <w:t xml:space="preserve"> partie d’un projet de rencontres franco-allemandes, dont la seconde est : </w:t>
      </w:r>
    </w:p>
    <w:p w14:paraId="147B1BAB" w14:textId="77777777" w:rsidR="00A32972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i/>
          <w:szCs w:val="20"/>
        </w:rPr>
        <w:t>The Knowledge of Life and the Question of Human Nature</w:t>
      </w:r>
      <w:r w:rsidRPr="009F58B9">
        <w:rPr>
          <w:szCs w:val="20"/>
        </w:rPr>
        <w:t xml:space="preserve">, </w:t>
      </w:r>
      <w:r w:rsidRPr="009F58B9">
        <w:rPr>
          <w:b/>
          <w:szCs w:val="20"/>
        </w:rPr>
        <w:t>Université Paris 1 Panthéon Sorbonne</w:t>
      </w:r>
      <w:r w:rsidRPr="009F58B9">
        <w:rPr>
          <w:szCs w:val="20"/>
        </w:rPr>
        <w:t xml:space="preserve"> (en collaboration avec le Centre Marc Bloch et le CIEPFC), 26 novembre 2010 (co-organisateur avec : A. Dirakis).</w:t>
      </w:r>
    </w:p>
    <w:p w14:paraId="51E122E5" w14:textId="77777777" w:rsidR="00A32972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 w:rsidRPr="00CC5E65">
        <w:rPr>
          <w:i/>
          <w:szCs w:val="20"/>
        </w:rPr>
        <w:t>O pensamento clinico</w:t>
      </w:r>
      <w:r w:rsidRPr="00CC5E65">
        <w:rPr>
          <w:szCs w:val="20"/>
        </w:rPr>
        <w:t>, journée d’étude organisée dans le cadre de la direction de programme du Collège International de Philo</w:t>
      </w:r>
      <w:r>
        <w:rPr>
          <w:szCs w:val="20"/>
        </w:rPr>
        <w:t>s</w:t>
      </w:r>
      <w:r w:rsidRPr="00CC5E65">
        <w:rPr>
          <w:szCs w:val="20"/>
        </w:rPr>
        <w:t xml:space="preserve">ophie, </w:t>
      </w:r>
      <w:r w:rsidRPr="00CC5E65">
        <w:rPr>
          <w:b/>
          <w:szCs w:val="20"/>
        </w:rPr>
        <w:t>Université de Brasilia</w:t>
      </w:r>
      <w:r w:rsidRPr="00CC5E65">
        <w:rPr>
          <w:szCs w:val="20"/>
        </w:rPr>
        <w:t>, avec la participation de</w:t>
      </w:r>
      <w:r>
        <w:rPr>
          <w:szCs w:val="20"/>
        </w:rPr>
        <w:t>s professeurs</w:t>
      </w:r>
      <w:r w:rsidRPr="00CC5E65">
        <w:rPr>
          <w:szCs w:val="20"/>
        </w:rPr>
        <w:t> : Alice Araujo (UnB), Christiane Gira</w:t>
      </w:r>
      <w:r>
        <w:rPr>
          <w:szCs w:val="20"/>
        </w:rPr>
        <w:t>rd (UnB), Hilan Bensusan (UnB), 19 mai 2016.</w:t>
      </w:r>
    </w:p>
    <w:p w14:paraId="450498BD" w14:textId="77777777" w:rsidR="00A32972" w:rsidRPr="006F6A06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 w:rsidRPr="006F6A06">
        <w:rPr>
          <w:i/>
          <w:szCs w:val="20"/>
        </w:rPr>
        <w:t>Granger, Vuillemin : la réinvention de la raison</w:t>
      </w:r>
      <w:r w:rsidRPr="006F6A06">
        <w:rPr>
          <w:szCs w:val="20"/>
        </w:rPr>
        <w:t xml:space="preserve">, </w:t>
      </w:r>
      <w:r w:rsidRPr="002F0AFD">
        <w:rPr>
          <w:b/>
          <w:szCs w:val="20"/>
        </w:rPr>
        <w:t>Collège International de Philosophie</w:t>
      </w:r>
      <w:r w:rsidRPr="006F6A06">
        <w:rPr>
          <w:szCs w:val="20"/>
        </w:rPr>
        <w:t>, vendredi 2 février 2018.</w:t>
      </w:r>
    </w:p>
    <w:p w14:paraId="5C645390" w14:textId="77777777" w:rsidR="00A32972" w:rsidRPr="009F58B9" w:rsidRDefault="00A32972" w:rsidP="00A32972">
      <w:pPr>
        <w:numPr>
          <w:ilvl w:val="0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Conférences</w:t>
      </w:r>
      <w:r w:rsidRPr="009F58B9">
        <w:rPr>
          <w:szCs w:val="20"/>
        </w:rPr>
        <w:t>, rencontres universitaires</w:t>
      </w:r>
    </w:p>
    <w:p w14:paraId="0FE6B167" w14:textId="77777777" w:rsidR="00A32972" w:rsidRPr="009F58B9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Rencontres </w:t>
      </w:r>
      <w:r w:rsidRPr="009F58B9">
        <w:rPr>
          <w:b/>
          <w:szCs w:val="20"/>
        </w:rPr>
        <w:t>franco-italiennes</w:t>
      </w:r>
      <w:r w:rsidRPr="009F58B9">
        <w:rPr>
          <w:szCs w:val="20"/>
        </w:rPr>
        <w:t xml:space="preserve"> autour de </w:t>
      </w:r>
      <w:r w:rsidRPr="009F58B9">
        <w:rPr>
          <w:b/>
          <w:szCs w:val="20"/>
        </w:rPr>
        <w:t>Sartre</w:t>
      </w:r>
      <w:r w:rsidRPr="009F58B9">
        <w:rPr>
          <w:szCs w:val="20"/>
        </w:rPr>
        <w:t xml:space="preserve">, avec la participation de Frédéric Worms (Lille 3 / CIEPFC-ENS Paris), avril 2005, universités de Venise et </w:t>
      </w:r>
      <w:r w:rsidRPr="009F58B9">
        <w:rPr>
          <w:b/>
          <w:szCs w:val="20"/>
        </w:rPr>
        <w:t>Padoue</w:t>
      </w:r>
      <w:r w:rsidRPr="009F58B9">
        <w:rPr>
          <w:szCs w:val="20"/>
        </w:rPr>
        <w:t>.</w:t>
      </w:r>
    </w:p>
    <w:p w14:paraId="20307A16" w14:textId="77777777" w:rsidR="00A32972" w:rsidRPr="009F58B9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Rencontre </w:t>
      </w:r>
      <w:r w:rsidRPr="009F58B9">
        <w:rPr>
          <w:b/>
          <w:szCs w:val="20"/>
        </w:rPr>
        <w:t>franco-italienne</w:t>
      </w:r>
      <w:r w:rsidRPr="009F58B9">
        <w:rPr>
          <w:szCs w:val="20"/>
        </w:rPr>
        <w:t xml:space="preserve"> autour du livre de </w:t>
      </w:r>
      <w:r w:rsidRPr="009F58B9">
        <w:rPr>
          <w:b/>
          <w:szCs w:val="20"/>
        </w:rPr>
        <w:t>Jean-Claude Passeron et Jacques Revel</w:t>
      </w:r>
      <w:r w:rsidRPr="009F58B9">
        <w:rPr>
          <w:szCs w:val="20"/>
        </w:rPr>
        <w:t xml:space="preserve"> (dir.), </w:t>
      </w:r>
      <w:r w:rsidRPr="009F58B9">
        <w:rPr>
          <w:i/>
          <w:szCs w:val="20"/>
        </w:rPr>
        <w:t>Penser par cas</w:t>
      </w:r>
      <w:r w:rsidRPr="009F58B9">
        <w:rPr>
          <w:szCs w:val="20"/>
        </w:rPr>
        <w:t xml:space="preserve"> (Paris, EHESS, 2005) : présentation aux universités de Venise, Padoue, et à </w:t>
      </w:r>
      <w:r w:rsidRPr="009F58B9">
        <w:rPr>
          <w:b/>
          <w:szCs w:val="20"/>
        </w:rPr>
        <w:t>l’Institut Européen de Florence</w:t>
      </w:r>
      <w:r w:rsidRPr="009F58B9">
        <w:rPr>
          <w:szCs w:val="20"/>
        </w:rPr>
        <w:t>, juin 2005.</w:t>
      </w:r>
    </w:p>
    <w:p w14:paraId="7EC86445" w14:textId="77777777" w:rsidR="00A32972" w:rsidRPr="009F58B9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Conférence du </w:t>
      </w:r>
      <w:r w:rsidRPr="009F58B9">
        <w:rPr>
          <w:b/>
          <w:szCs w:val="20"/>
        </w:rPr>
        <w:t>Pr. Frédéric Worms</w:t>
      </w:r>
      <w:r w:rsidRPr="009F58B9">
        <w:rPr>
          <w:szCs w:val="20"/>
        </w:rPr>
        <w:t xml:space="preserve"> (Lille 3/CIEPFC, ENS Paris) : « Qu’est-ce qui est vital ? », Centre Marc Bloch de </w:t>
      </w:r>
      <w:r w:rsidRPr="009F58B9">
        <w:rPr>
          <w:b/>
          <w:szCs w:val="20"/>
        </w:rPr>
        <w:t>Berlin</w:t>
      </w:r>
      <w:r w:rsidRPr="009F58B9">
        <w:rPr>
          <w:szCs w:val="20"/>
        </w:rPr>
        <w:t>, février 2008.</w:t>
      </w:r>
    </w:p>
    <w:p w14:paraId="68BBB9CD" w14:textId="77777777" w:rsidR="00A32972" w:rsidRPr="009F58B9" w:rsidRDefault="00A32972" w:rsidP="00A32972">
      <w:pPr>
        <w:numPr>
          <w:ilvl w:val="1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Co-organisation de la conférence du Pr. F. </w:t>
      </w:r>
      <w:r w:rsidRPr="009F58B9">
        <w:rPr>
          <w:b/>
          <w:szCs w:val="20"/>
        </w:rPr>
        <w:t>Worms</w:t>
      </w:r>
      <w:r w:rsidRPr="009F58B9">
        <w:rPr>
          <w:szCs w:val="20"/>
        </w:rPr>
        <w:t xml:space="preserve"> au Frankreich Zentrum (FU Berlin) : « Le moment contemporain de la philosophie française », fév. 2008.</w:t>
      </w:r>
    </w:p>
    <w:p w14:paraId="04D3EEBA" w14:textId="77777777" w:rsidR="00A32972" w:rsidRPr="009F58B9" w:rsidRDefault="00A32972" w:rsidP="00A32972">
      <w:pPr>
        <w:numPr>
          <w:ilvl w:val="0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Corrections/</w:t>
      </w:r>
      <w:proofErr w:type="gramStart"/>
      <w:r w:rsidRPr="009F58B9">
        <w:rPr>
          <w:b/>
          <w:szCs w:val="20"/>
        </w:rPr>
        <w:t>Jury:</w:t>
      </w:r>
      <w:proofErr w:type="gramEnd"/>
      <w:r w:rsidRPr="009F58B9">
        <w:rPr>
          <w:b/>
          <w:szCs w:val="20"/>
        </w:rPr>
        <w:t xml:space="preserve"> </w:t>
      </w:r>
      <w:r w:rsidRPr="009F58B9">
        <w:rPr>
          <w:szCs w:val="20"/>
        </w:rPr>
        <w:t xml:space="preserve">concours des </w:t>
      </w:r>
      <w:r w:rsidRPr="009F58B9">
        <w:rPr>
          <w:b/>
          <w:szCs w:val="20"/>
        </w:rPr>
        <w:t xml:space="preserve">Ecoles Normales Supérieures </w:t>
      </w:r>
      <w:r w:rsidRPr="009F58B9">
        <w:rPr>
          <w:szCs w:val="20"/>
        </w:rPr>
        <w:t>(ENS Ulm et Lyon), année 2013 ; baccalauréat (2012 et 2013).</w:t>
      </w:r>
    </w:p>
    <w:p w14:paraId="517A15B5" w14:textId="77777777" w:rsidR="00A32972" w:rsidRPr="009F58B9" w:rsidRDefault="00A32972" w:rsidP="00A32972">
      <w:pPr>
        <w:numPr>
          <w:ilvl w:val="0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Coordination scientifique </w:t>
      </w:r>
      <w:r w:rsidRPr="009F58B9">
        <w:rPr>
          <w:szCs w:val="20"/>
        </w:rPr>
        <w:t xml:space="preserve">: dossier spécial de la revue </w:t>
      </w:r>
      <w:r w:rsidRPr="009F58B9">
        <w:rPr>
          <w:i/>
          <w:szCs w:val="20"/>
        </w:rPr>
        <w:t>Labyrinthe</w:t>
      </w:r>
      <w:r w:rsidRPr="009F58B9">
        <w:rPr>
          <w:szCs w:val="20"/>
        </w:rPr>
        <w:t xml:space="preserve"> (n°20) consacré aux apports des « sciences cognitives » aux sciences humaines. Article, entretien avec François Rastier et Alban Bouvier. Mai 2005.</w:t>
      </w:r>
    </w:p>
    <w:p w14:paraId="539FAD2D" w14:textId="77777777" w:rsidR="00A32972" w:rsidRPr="009F58B9" w:rsidRDefault="00A32972" w:rsidP="00A32972">
      <w:pPr>
        <w:numPr>
          <w:ilvl w:val="0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lastRenderedPageBreak/>
        <w:t xml:space="preserve">Organisation du </w:t>
      </w:r>
      <w:r w:rsidRPr="009F58B9">
        <w:rPr>
          <w:b/>
          <w:szCs w:val="20"/>
        </w:rPr>
        <w:t>Séminaire </w:t>
      </w:r>
      <w:r w:rsidRPr="009F58B9">
        <w:rPr>
          <w:szCs w:val="20"/>
        </w:rPr>
        <w:t xml:space="preserve">: </w:t>
      </w:r>
      <w:r w:rsidRPr="009F58B9">
        <w:rPr>
          <w:i/>
          <w:szCs w:val="20"/>
        </w:rPr>
        <w:t>Traduire les sciences de la culture</w:t>
      </w:r>
      <w:r w:rsidRPr="009F58B9">
        <w:rPr>
          <w:szCs w:val="20"/>
        </w:rPr>
        <w:t xml:space="preserve"> (les « intraduisibles » des sciences humaines et sociales). Séances bi-mensuelles, juin - décembre 2007.</w:t>
      </w:r>
    </w:p>
    <w:p w14:paraId="2FC36AD2" w14:textId="77777777" w:rsidR="00A32972" w:rsidRDefault="00A32972" w:rsidP="00A32972">
      <w:pPr>
        <w:numPr>
          <w:ilvl w:val="0"/>
          <w:numId w:val="1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Membre du </w:t>
      </w:r>
      <w:r w:rsidRPr="009F58B9">
        <w:rPr>
          <w:b/>
          <w:szCs w:val="20"/>
        </w:rPr>
        <w:t>bureau</w:t>
      </w:r>
      <w:r w:rsidRPr="009F58B9">
        <w:rPr>
          <w:szCs w:val="20"/>
        </w:rPr>
        <w:t xml:space="preserve"> de l’association Giraf-Iffd (jeunes chercheurs franco-allemands), administrateur du site collaboratif : </w:t>
      </w:r>
      <w:hyperlink r:id="rId34" w:tgtFrame="_top" w:history="1">
        <w:r w:rsidRPr="009F58B9">
          <w:rPr>
            <w:color w:val="0000FF"/>
            <w:szCs w:val="20"/>
            <w:u w:val="single"/>
          </w:rPr>
          <w:t>http://giraf-iffd.ways.org</w:t>
        </w:r>
      </w:hyperlink>
      <w:r w:rsidRPr="009F58B9">
        <w:rPr>
          <w:szCs w:val="20"/>
        </w:rPr>
        <w:t>. De</w:t>
      </w:r>
      <w:r>
        <w:rPr>
          <w:szCs w:val="20"/>
        </w:rPr>
        <w:t xml:space="preserve"> 2008 à 2012. Responsable </w:t>
      </w:r>
      <w:r w:rsidRPr="009F58B9">
        <w:rPr>
          <w:szCs w:val="20"/>
        </w:rPr>
        <w:t>numérique de l’association.</w:t>
      </w:r>
    </w:p>
    <w:p w14:paraId="76E5BB19" w14:textId="77777777" w:rsidR="00A32972" w:rsidRDefault="00A32972" w:rsidP="00A32972">
      <w:pPr>
        <w:numPr>
          <w:ilvl w:val="0"/>
          <w:numId w:val="17"/>
        </w:numPr>
        <w:spacing w:beforeLines="1" w:before="2" w:line="240" w:lineRule="auto"/>
        <w:jc w:val="left"/>
        <w:rPr>
          <w:szCs w:val="20"/>
        </w:rPr>
      </w:pPr>
      <w:r>
        <w:rPr>
          <w:b/>
          <w:szCs w:val="20"/>
        </w:rPr>
        <w:t>S</w:t>
      </w:r>
      <w:r w:rsidRPr="00CE71F7">
        <w:rPr>
          <w:b/>
          <w:szCs w:val="20"/>
        </w:rPr>
        <w:t>éminaire</w:t>
      </w:r>
      <w:r>
        <w:rPr>
          <w:szCs w:val="20"/>
        </w:rPr>
        <w:t xml:space="preserve"> sur « La notion de connaissance clinique », </w:t>
      </w:r>
      <w:r w:rsidRPr="00CE71F7">
        <w:rPr>
          <w:b/>
          <w:szCs w:val="20"/>
        </w:rPr>
        <w:t>Collège International de Philosophie</w:t>
      </w:r>
      <w:r>
        <w:rPr>
          <w:szCs w:val="20"/>
        </w:rPr>
        <w:t xml:space="preserve">. </w:t>
      </w:r>
      <w:proofErr w:type="gramStart"/>
      <w:r>
        <w:rPr>
          <w:szCs w:val="20"/>
        </w:rPr>
        <w:t>Séances:</w:t>
      </w:r>
      <w:proofErr w:type="gramEnd"/>
      <w:r>
        <w:rPr>
          <w:szCs w:val="20"/>
        </w:rPr>
        <w:t xml:space="preserve"> </w:t>
      </w:r>
    </w:p>
    <w:p w14:paraId="6647B2DA" w14:textId="77777777" w:rsidR="00A32972" w:rsidRPr="00FB6D3A" w:rsidRDefault="00A32972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 w:rsidRPr="00FB6D3A">
        <w:rPr>
          <w:szCs w:val="20"/>
        </w:rPr>
        <w:t>1</w:t>
      </w:r>
      <w:r w:rsidRPr="00FB6D3A">
        <w:rPr>
          <w:szCs w:val="20"/>
          <w:vertAlign w:val="superscript"/>
        </w:rPr>
        <w:t>er</w:t>
      </w:r>
      <w:r w:rsidRPr="00FB6D3A">
        <w:rPr>
          <w:szCs w:val="20"/>
        </w:rPr>
        <w:t xml:space="preserve"> février 2017 : présentation générale des enjeux</w:t>
      </w:r>
    </w:p>
    <w:p w14:paraId="67A5504D" w14:textId="77777777" w:rsidR="00A32972" w:rsidRPr="00FB6D3A" w:rsidRDefault="00A32972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>
        <w:rPr>
          <w:szCs w:val="20"/>
        </w:rPr>
        <w:t xml:space="preserve">2 février </w:t>
      </w:r>
      <w:r w:rsidRPr="00FB6D3A">
        <w:rPr>
          <w:szCs w:val="20"/>
        </w:rPr>
        <w:t>2017 :</w:t>
      </w:r>
      <w:r w:rsidRPr="00FB6D3A">
        <w:t xml:space="preserve"> </w:t>
      </w:r>
      <w:r>
        <w:t>A.</w:t>
      </w:r>
      <w:r w:rsidRPr="00FB6D3A">
        <w:t xml:space="preserve"> Lefebvre </w:t>
      </w:r>
      <w:r>
        <w:t>(ENS Cachan</w:t>
      </w:r>
      <w:r w:rsidRPr="00FB6D3A">
        <w:t>), Repenser l’individua</w:t>
      </w:r>
      <w:r>
        <w:t>lité aujourd’hui avec Simondon </w:t>
      </w:r>
    </w:p>
    <w:p w14:paraId="4C068485" w14:textId="77777777" w:rsidR="00A32972" w:rsidRPr="00FB6D3A" w:rsidRDefault="00A32972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 w:rsidRPr="00FB6D3A">
        <w:t xml:space="preserve">3 février 2017 : Luca Paltrinieri (Univ. Rennes1), La notion de « clinique » dans </w:t>
      </w:r>
      <w:r w:rsidRPr="00FB6D3A">
        <w:rPr>
          <w:i/>
        </w:rPr>
        <w:t>La Naissance de la clinique</w:t>
      </w:r>
      <w:r w:rsidRPr="00FB6D3A">
        <w:t xml:space="preserve"> de Foucault</w:t>
      </w:r>
    </w:p>
    <w:p w14:paraId="3116C765" w14:textId="77777777" w:rsidR="00A32972" w:rsidRPr="00FB6D3A" w:rsidRDefault="00A32972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 w:rsidRPr="00FB6D3A">
        <w:t xml:space="preserve">8 février 2018 : Guénaël Visentini (Doctorant-moniteur, </w:t>
      </w:r>
      <w:r>
        <w:t>Paris 7</w:t>
      </w:r>
      <w:r w:rsidRPr="00FB6D3A">
        <w:t>, psychologue clinicien) : Le modèle du cas unique en psychanalyse</w:t>
      </w:r>
    </w:p>
    <w:p w14:paraId="51EC48CE" w14:textId="77777777" w:rsidR="00A32972" w:rsidRPr="00FB6D3A" w:rsidRDefault="00A32972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 w:rsidRPr="00FB6D3A">
        <w:t>15 février 2018 : Alexandre Gefen (CNRS) </w:t>
      </w:r>
      <w:r w:rsidRPr="00FB6D3A">
        <w:rPr>
          <w:szCs w:val="20"/>
        </w:rPr>
        <w:t xml:space="preserve">: </w:t>
      </w:r>
      <w:r w:rsidRPr="00FB6D3A">
        <w:t>La littérature et la visée de l’individuel</w:t>
      </w:r>
    </w:p>
    <w:p w14:paraId="70B1DBE0" w14:textId="77777777" w:rsidR="00A32972" w:rsidRPr="00FB6D3A" w:rsidRDefault="00A32972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 w:rsidRPr="00FB6D3A">
        <w:t>6 mars</w:t>
      </w:r>
      <w:r>
        <w:t xml:space="preserve"> 2018 : Alexandre</w:t>
      </w:r>
      <w:r w:rsidRPr="00FB6D3A">
        <w:t xml:space="preserve"> Monnin : Ecole Supérieure de Commerce de Clermont</w:t>
      </w:r>
      <w:r>
        <w:t> </w:t>
      </w:r>
      <w:r>
        <w:rPr>
          <w:szCs w:val="20"/>
        </w:rPr>
        <w:t xml:space="preserve">: </w:t>
      </w:r>
      <w:r w:rsidRPr="00FB6D3A">
        <w:t>Plateformes, numérique et singularités.</w:t>
      </w:r>
    </w:p>
    <w:p w14:paraId="724D26CB" w14:textId="68E258CF" w:rsidR="00A32972" w:rsidRDefault="00A32972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 w:rsidRPr="00FB6D3A">
        <w:t>8 mars 2018 : Stéphanie Du</w:t>
      </w:r>
      <w:r>
        <w:t>pouy (Univ. Strasbourg) </w:t>
      </w:r>
      <w:r>
        <w:rPr>
          <w:szCs w:val="20"/>
        </w:rPr>
        <w:t>:</w:t>
      </w:r>
      <w:r w:rsidRPr="00FB6D3A">
        <w:rPr>
          <w:szCs w:val="20"/>
        </w:rPr>
        <w:t> </w:t>
      </w:r>
      <w:r w:rsidRPr="00FB6D3A">
        <w:t>Les philosophes-médecins face à la clinique</w:t>
      </w:r>
      <w:r>
        <w:rPr>
          <w:szCs w:val="20"/>
        </w:rPr>
        <w:t> </w:t>
      </w:r>
    </w:p>
    <w:p w14:paraId="4E75E4F9" w14:textId="1A5A4191" w:rsidR="00EF321C" w:rsidRDefault="00EF321C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>
        <w:rPr>
          <w:szCs w:val="20"/>
        </w:rPr>
        <w:t>Novembre 2019 : Paulo Godani (Italie), Quelle métaphysique pour le singulier ?</w:t>
      </w:r>
    </w:p>
    <w:p w14:paraId="5D45B408" w14:textId="47443CEA" w:rsidR="00EF321C" w:rsidRDefault="00EF321C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>
        <w:rPr>
          <w:szCs w:val="20"/>
        </w:rPr>
        <w:t>Décembre 2019, Steeve Demazeux (Univ. Bordeaux) : L’éclipse du symptôme dans l’histoire contemporaine de la psychiatrie</w:t>
      </w:r>
    </w:p>
    <w:p w14:paraId="1FE1B74C" w14:textId="76735CF8" w:rsidR="00EF321C" w:rsidRDefault="00EF321C" w:rsidP="00EF321C">
      <w:pPr>
        <w:spacing w:beforeLines="1" w:before="2" w:line="240" w:lineRule="auto"/>
        <w:ind w:left="851" w:firstLine="0"/>
        <w:jc w:val="left"/>
        <w:rPr>
          <w:szCs w:val="20"/>
        </w:rPr>
      </w:pPr>
      <w:r>
        <w:rPr>
          <w:szCs w:val="20"/>
        </w:rPr>
        <w:t>Séances de 2020 reportées pour cause de coronavirus</w:t>
      </w:r>
      <w:r w:rsidR="00505B50">
        <w:rPr>
          <w:szCs w:val="20"/>
        </w:rPr>
        <w:t> :</w:t>
      </w:r>
    </w:p>
    <w:p w14:paraId="513B3EBA" w14:textId="49F63366" w:rsidR="00EF321C" w:rsidRDefault="00EF321C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 w:rsidRPr="00EF321C">
        <w:rPr>
          <w:szCs w:val="20"/>
          <w:lang w:val="en-US"/>
        </w:rPr>
        <w:t xml:space="preserve">Jean-Christophe Weber (Univ. </w:t>
      </w:r>
      <w:r w:rsidRPr="00EF321C">
        <w:rPr>
          <w:szCs w:val="20"/>
        </w:rPr>
        <w:t>Strasbourg, Archives Poincaré): La c</w:t>
      </w:r>
      <w:r>
        <w:rPr>
          <w:szCs w:val="20"/>
        </w:rPr>
        <w:t>linique comme laboratoire. Quelle épistémologie pour la médecine ?</w:t>
      </w:r>
    </w:p>
    <w:p w14:paraId="051EBD14" w14:textId="25134347" w:rsidR="00EF321C" w:rsidRDefault="00EF321C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>
        <w:rPr>
          <w:szCs w:val="20"/>
        </w:rPr>
        <w:t>Elisabetta Basso (Milan) : L’épistémologie clinique de Ludwig Binswanger. La psychiatrie comme science du singulier.</w:t>
      </w:r>
    </w:p>
    <w:p w14:paraId="6F08C38C" w14:textId="1B6FF0FF" w:rsidR="00EF321C" w:rsidRPr="00EF321C" w:rsidRDefault="00EF321C" w:rsidP="00A32972">
      <w:pPr>
        <w:numPr>
          <w:ilvl w:val="1"/>
          <w:numId w:val="30"/>
        </w:numPr>
        <w:spacing w:beforeLines="1" w:before="2" w:line="240" w:lineRule="auto"/>
        <w:ind w:left="1134" w:hanging="283"/>
        <w:jc w:val="left"/>
        <w:rPr>
          <w:szCs w:val="20"/>
        </w:rPr>
      </w:pPr>
      <w:r>
        <w:rPr>
          <w:szCs w:val="20"/>
        </w:rPr>
        <w:t>Alexandre Monnin (ESC Clermont-Ferrand) : L’épistémologie d’une singularité capitale : l’effondrement climatique.</w:t>
      </w:r>
    </w:p>
    <w:p w14:paraId="14D634DB" w14:textId="77777777" w:rsidR="00A32972" w:rsidRDefault="00A32972" w:rsidP="00A32972">
      <w:pPr>
        <w:numPr>
          <w:ilvl w:val="0"/>
          <w:numId w:val="30"/>
        </w:numPr>
        <w:spacing w:beforeLines="1" w:before="2" w:line="240" w:lineRule="auto"/>
        <w:ind w:left="709"/>
        <w:jc w:val="left"/>
        <w:rPr>
          <w:szCs w:val="20"/>
        </w:rPr>
      </w:pPr>
      <w:r>
        <w:rPr>
          <w:b/>
          <w:szCs w:val="20"/>
        </w:rPr>
        <w:t>Samedi du livre</w:t>
      </w:r>
      <w:r>
        <w:rPr>
          <w:szCs w:val="20"/>
        </w:rPr>
        <w:t>, autour de l’ouvrage de Jean Lassègue, en présence de l’auteur et en collaboration avec François Rastier (CNRS)</w:t>
      </w:r>
    </w:p>
    <w:p w14:paraId="78B679D1" w14:textId="77777777" w:rsidR="00A32972" w:rsidRPr="009F58B9" w:rsidRDefault="00A32972" w:rsidP="00A32972">
      <w:pPr>
        <w:spacing w:beforeLines="1" w:before="2" w:line="240" w:lineRule="auto"/>
        <w:jc w:val="left"/>
        <w:rPr>
          <w:szCs w:val="20"/>
        </w:rPr>
      </w:pPr>
    </w:p>
    <w:p w14:paraId="0B6C32FA" w14:textId="77777777" w:rsidR="00A32972" w:rsidRPr="009F58B9" w:rsidRDefault="00A32972" w:rsidP="00A32972">
      <w:pPr>
        <w:keepNext/>
        <w:spacing w:beforeLines="1" w:before="2" w:line="240" w:lineRule="auto"/>
        <w:ind w:firstLine="0"/>
        <w:jc w:val="left"/>
        <w:rPr>
          <w:szCs w:val="20"/>
        </w:rPr>
      </w:pPr>
      <w:r>
        <w:rPr>
          <w:b/>
          <w:i/>
          <w:szCs w:val="20"/>
        </w:rPr>
        <w:t>H</w:t>
      </w:r>
      <w:r w:rsidRPr="009F58B9">
        <w:rPr>
          <w:b/>
          <w:i/>
          <w:szCs w:val="20"/>
        </w:rPr>
        <w:t>) Recensions</w:t>
      </w:r>
    </w:p>
    <w:p w14:paraId="50EC5199" w14:textId="77777777" w:rsidR="00A32972" w:rsidRPr="009F58B9" w:rsidRDefault="00A32972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Major, René</w:t>
      </w:r>
      <w:r w:rsidRPr="009F58B9">
        <w:rPr>
          <w:szCs w:val="20"/>
        </w:rPr>
        <w:t xml:space="preserve"> (dir.), </w:t>
      </w:r>
      <w:r w:rsidRPr="009F58B9">
        <w:rPr>
          <w:i/>
          <w:szCs w:val="20"/>
        </w:rPr>
        <w:t>Les Etats Généraux de la psychanalyse (juillet 2003)</w:t>
      </w:r>
      <w:r w:rsidRPr="009F58B9">
        <w:rPr>
          <w:szCs w:val="20"/>
        </w:rPr>
        <w:t xml:space="preserve">, Paris, Aubier, 2003. Recension publiée dans la revue </w:t>
      </w:r>
      <w:r w:rsidRPr="009F58B9">
        <w:rPr>
          <w:i/>
          <w:szCs w:val="20"/>
        </w:rPr>
        <w:t>Labyrinthe</w:t>
      </w:r>
      <w:r w:rsidRPr="009F58B9">
        <w:rPr>
          <w:szCs w:val="20"/>
        </w:rPr>
        <w:t xml:space="preserve">, Maisonneuve et Larose, hiver 2004 (n°17), 3p. Republication en ligne : </w:t>
      </w:r>
      <w:hyperlink r:id="rId35" w:tgtFrame="_top" w:history="1">
        <w:r w:rsidRPr="009F58B9">
          <w:rPr>
            <w:color w:val="0000FF"/>
            <w:szCs w:val="20"/>
            <w:u w:val="single"/>
          </w:rPr>
          <w:t>http://www.revuelabyrinthe.org/index185.html</w:t>
        </w:r>
      </w:hyperlink>
      <w:r w:rsidRPr="009F58B9">
        <w:rPr>
          <w:szCs w:val="20"/>
        </w:rPr>
        <w:t xml:space="preserve"> </w:t>
      </w:r>
    </w:p>
    <w:p w14:paraId="15033DF1" w14:textId="77777777" w:rsidR="00A32972" w:rsidRPr="009F58B9" w:rsidRDefault="00A32972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Noiriel, Gérard</w:t>
      </w:r>
      <w:r w:rsidRPr="009F58B9">
        <w:rPr>
          <w:szCs w:val="20"/>
        </w:rPr>
        <w:t xml:space="preserve">, </w:t>
      </w:r>
      <w:r w:rsidRPr="009F58B9">
        <w:rPr>
          <w:i/>
          <w:szCs w:val="20"/>
        </w:rPr>
        <w:t>Penser avec. Penser contre. Itinéraire d’un historien</w:t>
      </w:r>
      <w:r w:rsidRPr="009F58B9">
        <w:rPr>
          <w:szCs w:val="20"/>
        </w:rPr>
        <w:t xml:space="preserve">, Paris, Belin, 2003. Recension publiée dans la revue </w:t>
      </w:r>
      <w:r w:rsidRPr="009F58B9">
        <w:rPr>
          <w:i/>
          <w:szCs w:val="20"/>
        </w:rPr>
        <w:t>Labyrinthe</w:t>
      </w:r>
      <w:r w:rsidRPr="009F58B9">
        <w:rPr>
          <w:szCs w:val="20"/>
        </w:rPr>
        <w:t xml:space="preserve">, Maisonneuve et Larose, avril 2004 (n°17), 5p. Republication en ligne : </w:t>
      </w:r>
      <w:hyperlink r:id="rId36" w:tgtFrame="_top" w:history="1">
        <w:r w:rsidRPr="009F58B9">
          <w:rPr>
            <w:color w:val="0000FF"/>
            <w:szCs w:val="20"/>
            <w:u w:val="single"/>
          </w:rPr>
          <w:t>http://www.revuelabyrinthe.org/index214.html</w:t>
        </w:r>
      </w:hyperlink>
      <w:r w:rsidRPr="009F58B9">
        <w:rPr>
          <w:szCs w:val="20"/>
        </w:rPr>
        <w:t xml:space="preserve"> </w:t>
      </w:r>
    </w:p>
    <w:p w14:paraId="386BF47C" w14:textId="77777777" w:rsidR="00A32972" w:rsidRPr="009F58B9" w:rsidRDefault="00A32972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Hartog, François</w:t>
      </w:r>
      <w:r w:rsidRPr="009F58B9">
        <w:rPr>
          <w:szCs w:val="20"/>
        </w:rPr>
        <w:t xml:space="preserve">, </w:t>
      </w:r>
      <w:r w:rsidRPr="009F58B9">
        <w:rPr>
          <w:i/>
          <w:szCs w:val="20"/>
        </w:rPr>
        <w:t>Régimes d’historicité. Présentisme et expériences du temps</w:t>
      </w:r>
      <w:r w:rsidRPr="009F58B9">
        <w:rPr>
          <w:szCs w:val="20"/>
        </w:rPr>
        <w:t xml:space="preserve">, Paris, Seuil 2003. Recension éditée en ligne et consultable sur le site web </w:t>
      </w:r>
      <w:r w:rsidRPr="009F58B9">
        <w:rPr>
          <w:i/>
          <w:szCs w:val="20"/>
        </w:rPr>
        <w:t xml:space="preserve">EspacesTemps.net, </w:t>
      </w:r>
      <w:r w:rsidRPr="009F58B9">
        <w:rPr>
          <w:szCs w:val="20"/>
        </w:rPr>
        <w:t xml:space="preserve">Mensuelles, </w:t>
      </w:r>
      <w:hyperlink r:id="rId37" w:tgtFrame="_top" w:history="1">
        <w:r w:rsidRPr="009F58B9">
          <w:rPr>
            <w:color w:val="0000FF"/>
            <w:szCs w:val="20"/>
            <w:u w:val="single"/>
          </w:rPr>
          <w:t>http://espacestemps.net/document646.html</w:t>
        </w:r>
      </w:hyperlink>
      <w:r w:rsidRPr="009F58B9">
        <w:rPr>
          <w:color w:val="544A35"/>
          <w:szCs w:val="20"/>
        </w:rPr>
        <w:t xml:space="preserve"> (</w:t>
      </w:r>
      <w:r w:rsidRPr="009F58B9">
        <w:rPr>
          <w:szCs w:val="20"/>
        </w:rPr>
        <w:t>juin 2004), 17p (version imprimable)</w:t>
      </w:r>
    </w:p>
    <w:p w14:paraId="208EF9CA" w14:textId="77777777" w:rsidR="00A32972" w:rsidRPr="009F58B9" w:rsidRDefault="00A32972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bookmarkStart w:id="1" w:name="resume"/>
      <w:bookmarkEnd w:id="1"/>
      <w:r w:rsidRPr="009F58B9">
        <w:rPr>
          <w:b/>
          <w:szCs w:val="20"/>
        </w:rPr>
        <w:t>Passeron Jean-Claude et Revel Jacques</w:t>
      </w:r>
      <w:r w:rsidRPr="009F58B9">
        <w:rPr>
          <w:szCs w:val="20"/>
        </w:rPr>
        <w:t xml:space="preserve"> (dir.), </w:t>
      </w:r>
      <w:r w:rsidRPr="009F58B9">
        <w:rPr>
          <w:i/>
          <w:szCs w:val="20"/>
        </w:rPr>
        <w:t>Penser par cas</w:t>
      </w:r>
      <w:r w:rsidRPr="009F58B9">
        <w:rPr>
          <w:szCs w:val="20"/>
        </w:rPr>
        <w:t xml:space="preserve">, EHESS, 2005. Présentation sur le site : </w:t>
      </w:r>
      <w:hyperlink r:id="rId38" w:tgtFrame="_top" w:history="1">
        <w:r w:rsidRPr="009F58B9">
          <w:rPr>
            <w:color w:val="0000FF"/>
            <w:szCs w:val="20"/>
            <w:u w:val="single"/>
          </w:rPr>
          <w:t>http://Espacestemps.net.document1337.html</w:t>
        </w:r>
      </w:hyperlink>
      <w:r w:rsidRPr="009F58B9">
        <w:rPr>
          <w:szCs w:val="20"/>
        </w:rPr>
        <w:t xml:space="preserve"> (« </w:t>
      </w:r>
      <w:r w:rsidRPr="009F58B9">
        <w:rPr>
          <w:i/>
          <w:szCs w:val="20"/>
        </w:rPr>
        <w:t>Penser par cas</w:t>
      </w:r>
      <w:r w:rsidRPr="009F58B9">
        <w:rPr>
          <w:szCs w:val="20"/>
        </w:rPr>
        <w:t>, ou comment remettre les sciences humaines à l’endroit »). Trad. anglaise et italienne (mai 2005), 17p.</w:t>
      </w:r>
    </w:p>
    <w:p w14:paraId="28116B76" w14:textId="77777777" w:rsidR="00A32972" w:rsidRPr="009F58B9" w:rsidRDefault="00A32972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« Malaise </w:t>
      </w:r>
      <w:r w:rsidRPr="009F58B9">
        <w:rPr>
          <w:i/>
          <w:szCs w:val="20"/>
        </w:rPr>
        <w:t>logique</w:t>
      </w:r>
      <w:r w:rsidRPr="009F58B9">
        <w:rPr>
          <w:szCs w:val="20"/>
        </w:rPr>
        <w:t xml:space="preserve"> dans la culture. Sur une ambiguïté épistémologique de l’anthropologie contemporaine », recension croisée des livres </w:t>
      </w:r>
      <w:r w:rsidRPr="009F58B9">
        <w:rPr>
          <w:b/>
          <w:szCs w:val="20"/>
        </w:rPr>
        <w:t>d’Emmanuel Désveaux</w:t>
      </w:r>
      <w:r w:rsidRPr="009F58B9">
        <w:rPr>
          <w:szCs w:val="20"/>
        </w:rPr>
        <w:t xml:space="preserve"> (</w:t>
      </w:r>
      <w:r w:rsidRPr="009F58B9">
        <w:rPr>
          <w:i/>
          <w:szCs w:val="20"/>
        </w:rPr>
        <w:t>Spectres de l’anthropologie</w:t>
      </w:r>
      <w:r w:rsidRPr="009F58B9">
        <w:rPr>
          <w:szCs w:val="20"/>
        </w:rPr>
        <w:t xml:space="preserve">, Montreuil, Aux lieux d’être, 2007) et </w:t>
      </w:r>
      <w:r w:rsidRPr="009F58B9">
        <w:rPr>
          <w:b/>
          <w:szCs w:val="20"/>
        </w:rPr>
        <w:t>d’Alban Bensa</w:t>
      </w:r>
      <w:r w:rsidRPr="009F58B9">
        <w:rPr>
          <w:szCs w:val="20"/>
        </w:rPr>
        <w:t xml:space="preserve"> (</w:t>
      </w:r>
      <w:r w:rsidRPr="009F58B9">
        <w:rPr>
          <w:i/>
          <w:szCs w:val="20"/>
        </w:rPr>
        <w:t>La fin de l’exotisme</w:t>
      </w:r>
      <w:r w:rsidRPr="009F58B9">
        <w:rPr>
          <w:szCs w:val="20"/>
        </w:rPr>
        <w:t xml:space="preserve">, Toulouse, Anacharsis, 2006), </w:t>
      </w:r>
      <w:hyperlink r:id="rId39" w:tgtFrame="_top" w:history="1">
        <w:r w:rsidRPr="009F58B9">
          <w:rPr>
            <w:color w:val="0000FF"/>
            <w:szCs w:val="20"/>
            <w:u w:val="single"/>
          </w:rPr>
          <w:t>http://www.revue-texto.net/index.php?id=2022</w:t>
        </w:r>
      </w:hyperlink>
      <w:r w:rsidRPr="009F58B9">
        <w:rPr>
          <w:szCs w:val="20"/>
        </w:rPr>
        <w:t>, fév. 2009</w:t>
      </w:r>
    </w:p>
    <w:p w14:paraId="3F5466BC" w14:textId="77777777" w:rsidR="00A32972" w:rsidRPr="009F58B9" w:rsidRDefault="00A32972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 w:rsidRPr="009F58B9">
        <w:rPr>
          <w:i/>
          <w:szCs w:val="20"/>
        </w:rPr>
        <w:t>« Lévi-Strauss en mode mineur »</w:t>
      </w:r>
      <w:r w:rsidRPr="009F58B9">
        <w:rPr>
          <w:szCs w:val="20"/>
        </w:rPr>
        <w:t xml:space="preserve">, recension du livre </w:t>
      </w:r>
      <w:r w:rsidRPr="009F58B9">
        <w:rPr>
          <w:b/>
          <w:szCs w:val="20"/>
        </w:rPr>
        <w:t>d’Emmanuel Désveaux</w:t>
      </w:r>
      <w:r w:rsidRPr="009F58B9">
        <w:rPr>
          <w:szCs w:val="20"/>
        </w:rPr>
        <w:t xml:space="preserve"> (</w:t>
      </w:r>
      <w:r w:rsidRPr="009F58B9">
        <w:rPr>
          <w:i/>
          <w:szCs w:val="20"/>
        </w:rPr>
        <w:t>Au-delà du structuralisme. Six méditations sur Claude Lévi-Strauss</w:t>
      </w:r>
      <w:r w:rsidRPr="009F58B9">
        <w:rPr>
          <w:szCs w:val="20"/>
        </w:rPr>
        <w:t>, Paris, Complexe, 2008</w:t>
      </w:r>
      <w:r w:rsidRPr="009F58B9">
        <w:rPr>
          <w:i/>
          <w:szCs w:val="20"/>
        </w:rPr>
        <w:t>)</w:t>
      </w:r>
      <w:r w:rsidRPr="009F58B9">
        <w:rPr>
          <w:szCs w:val="20"/>
        </w:rPr>
        <w:t>, 4p, 02.2009</w:t>
      </w:r>
    </w:p>
    <w:p w14:paraId="23F5FE1C" w14:textId="77777777" w:rsidR="00A32972" w:rsidRDefault="00A32972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« Penser à vif », recension du livre de </w:t>
      </w:r>
      <w:r w:rsidRPr="009F58B9">
        <w:rPr>
          <w:b/>
          <w:szCs w:val="20"/>
        </w:rPr>
        <w:t>Frédéric Worms</w:t>
      </w:r>
      <w:r w:rsidRPr="009F58B9">
        <w:rPr>
          <w:szCs w:val="20"/>
        </w:rPr>
        <w:t xml:space="preserve">, </w:t>
      </w:r>
      <w:r w:rsidRPr="009F58B9">
        <w:rPr>
          <w:i/>
          <w:szCs w:val="20"/>
        </w:rPr>
        <w:t>La philosophie française au 20</w:t>
      </w:r>
      <w:r w:rsidRPr="009F58B9">
        <w:rPr>
          <w:i/>
          <w:szCs w:val="20"/>
          <w:vertAlign w:val="superscript"/>
        </w:rPr>
        <w:t>ème</w:t>
      </w:r>
      <w:r w:rsidRPr="009F58B9">
        <w:rPr>
          <w:i/>
          <w:szCs w:val="20"/>
        </w:rPr>
        <w:t xml:space="preserve"> siècle. Moments</w:t>
      </w:r>
      <w:r w:rsidRPr="009F58B9">
        <w:rPr>
          <w:szCs w:val="20"/>
        </w:rPr>
        <w:t xml:space="preserve">, Paris, Gallimard, 2009, Revue en ligne </w:t>
      </w:r>
      <w:r w:rsidRPr="009F58B9">
        <w:rPr>
          <w:i/>
          <w:szCs w:val="20"/>
        </w:rPr>
        <w:t>Nonfiction</w:t>
      </w:r>
      <w:r w:rsidRPr="009F58B9">
        <w:rPr>
          <w:szCs w:val="20"/>
        </w:rPr>
        <w:t xml:space="preserve"> : </w:t>
      </w:r>
      <w:hyperlink r:id="rId40" w:tgtFrame="_top" w:history="1">
        <w:r w:rsidRPr="009F58B9">
          <w:rPr>
            <w:color w:val="0000FF"/>
            <w:szCs w:val="20"/>
            <w:u w:val="single"/>
          </w:rPr>
          <w:t>http://www.nonfiction.fr/article-2810-penser_a_vif.htm</w:t>
        </w:r>
      </w:hyperlink>
      <w:r w:rsidRPr="009F58B9">
        <w:rPr>
          <w:szCs w:val="20"/>
        </w:rPr>
        <w:t xml:space="preserve">, octobre </w:t>
      </w:r>
      <w:proofErr w:type="gramStart"/>
      <w:r w:rsidRPr="009F58B9">
        <w:rPr>
          <w:szCs w:val="20"/>
        </w:rPr>
        <w:t>2009;</w:t>
      </w:r>
      <w:proofErr w:type="gramEnd"/>
      <w:r w:rsidRPr="009F58B9">
        <w:rPr>
          <w:szCs w:val="20"/>
        </w:rPr>
        <w:t xml:space="preserve"> traductions anglaise et allemande, </w:t>
      </w:r>
      <w:r w:rsidRPr="009F58B9">
        <w:rPr>
          <w:i/>
          <w:szCs w:val="20"/>
        </w:rPr>
        <w:t>Espacestemps.net</w:t>
      </w:r>
      <w:r w:rsidRPr="009F58B9">
        <w:rPr>
          <w:szCs w:val="20"/>
        </w:rPr>
        <w:t xml:space="preserve"> (à paraître, en 2010).</w:t>
      </w:r>
    </w:p>
    <w:p w14:paraId="2F223A69" w14:textId="77777777" w:rsidR="00A32972" w:rsidRPr="007E2940" w:rsidRDefault="00A32972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 w:rsidRPr="00363D42">
        <w:rPr>
          <w:rFonts w:ascii="Times New Roman" w:hAnsi="Times New Roman"/>
          <w:b/>
          <w:szCs w:val="18"/>
        </w:rPr>
        <w:t>Johann Michel</w:t>
      </w:r>
      <w:r w:rsidRPr="00D975D4">
        <w:rPr>
          <w:rFonts w:ascii="Times New Roman" w:hAnsi="Times New Roman"/>
          <w:szCs w:val="18"/>
        </w:rPr>
        <w:t xml:space="preserve">, </w:t>
      </w:r>
      <w:r w:rsidRPr="00D975D4">
        <w:rPr>
          <w:rFonts w:ascii="Times New Roman" w:hAnsi="Times New Roman"/>
          <w:i/>
          <w:szCs w:val="18"/>
        </w:rPr>
        <w:t xml:space="preserve">Paul </w:t>
      </w:r>
      <w:r w:rsidRPr="00D975D4">
        <w:rPr>
          <w:i/>
          <w:szCs w:val="20"/>
        </w:rPr>
        <w:t>Ricœur. Une philosophie de l’agir humain</w:t>
      </w:r>
      <w:r w:rsidRPr="00D975D4">
        <w:rPr>
          <w:szCs w:val="20"/>
        </w:rPr>
        <w:t xml:space="preserve">, </w:t>
      </w:r>
      <w:r w:rsidRPr="00250782">
        <w:rPr>
          <w:b/>
          <w:i/>
          <w:szCs w:val="20"/>
        </w:rPr>
        <w:t>Ricœur Studies</w:t>
      </w:r>
      <w:r w:rsidRPr="00D975D4">
        <w:rPr>
          <w:szCs w:val="20"/>
        </w:rPr>
        <w:t xml:space="preserve"> vol. </w:t>
      </w:r>
      <w:r>
        <w:rPr>
          <w:rFonts w:ascii="Times New Roman" w:hAnsi="Times New Roman"/>
          <w:szCs w:val="18"/>
        </w:rPr>
        <w:t xml:space="preserve">7, No 2 (2016), pp. 200-203, </w:t>
      </w:r>
      <w:hyperlink r:id="rId41" w:history="1">
        <w:r w:rsidRPr="00F61360">
          <w:rPr>
            <w:rStyle w:val="Lienhypertexte"/>
            <w:rFonts w:ascii="Times New Roman" w:hAnsi="Times New Roman"/>
            <w:szCs w:val="18"/>
          </w:rPr>
          <w:t>https://ricoeur.pitt.edu/ojs/index.php/ricoeur/article/view/385/194</w:t>
        </w:r>
      </w:hyperlink>
      <w:r>
        <w:rPr>
          <w:rFonts w:ascii="Times New Roman" w:hAnsi="Times New Roman"/>
          <w:szCs w:val="18"/>
        </w:rPr>
        <w:t xml:space="preserve">. </w:t>
      </w:r>
    </w:p>
    <w:p w14:paraId="4F279780" w14:textId="5EE49363" w:rsidR="00A32972" w:rsidRPr="007419F6" w:rsidRDefault="00A32972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 w:rsidRPr="00BD1BFD">
        <w:rPr>
          <w:b/>
          <w:szCs w:val="20"/>
        </w:rPr>
        <w:t>Jean Lassègue</w:t>
      </w:r>
      <w:r w:rsidRPr="00BD1BFD">
        <w:rPr>
          <w:szCs w:val="20"/>
        </w:rPr>
        <w:t xml:space="preserve">, </w:t>
      </w:r>
      <w:r w:rsidRPr="00BD1BFD">
        <w:rPr>
          <w:i/>
        </w:rPr>
        <w:t>Ernst Cassirer. Du Transcendantal au sémiotique</w:t>
      </w:r>
      <w:r w:rsidRPr="00BD1BFD">
        <w:t xml:space="preserve">, Paris, Vrin, 2016, recension (« Cassirer informaticien ») dans </w:t>
      </w:r>
      <w:r w:rsidRPr="00BD1BFD">
        <w:rPr>
          <w:b/>
          <w:i/>
        </w:rPr>
        <w:t>Rue Descartes</w:t>
      </w:r>
      <w:r w:rsidRPr="00BD1BFD">
        <w:t>, 2019</w:t>
      </w:r>
    </w:p>
    <w:p w14:paraId="01F73634" w14:textId="4157451D" w:rsidR="007419F6" w:rsidRPr="00EF321C" w:rsidRDefault="007419F6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>
        <w:rPr>
          <w:b/>
          <w:szCs w:val="20"/>
        </w:rPr>
        <w:t>Steve Demazeux</w:t>
      </w:r>
      <w:r>
        <w:rPr>
          <w:bCs/>
          <w:szCs w:val="20"/>
        </w:rPr>
        <w:t xml:space="preserve">, </w:t>
      </w:r>
      <w:r>
        <w:rPr>
          <w:bCs/>
          <w:i/>
          <w:iCs/>
          <w:szCs w:val="20"/>
        </w:rPr>
        <w:t>L’éclipse du symptôme</w:t>
      </w:r>
      <w:r w:rsidR="00EF321C">
        <w:rPr>
          <w:bCs/>
          <w:szCs w:val="20"/>
        </w:rPr>
        <w:t>, Paris, Itaque, 2019 (en préparation)</w:t>
      </w:r>
    </w:p>
    <w:p w14:paraId="4C03428D" w14:textId="1936FDB4" w:rsidR="00EF321C" w:rsidRPr="00BD1BFD" w:rsidRDefault="00EF321C" w:rsidP="00A32972">
      <w:pPr>
        <w:numPr>
          <w:ilvl w:val="0"/>
          <w:numId w:val="19"/>
        </w:numPr>
        <w:spacing w:beforeLines="1" w:before="2" w:line="240" w:lineRule="auto"/>
        <w:jc w:val="left"/>
        <w:rPr>
          <w:szCs w:val="20"/>
        </w:rPr>
      </w:pPr>
      <w:r>
        <w:rPr>
          <w:b/>
          <w:szCs w:val="20"/>
        </w:rPr>
        <w:t>Paulo Godani</w:t>
      </w:r>
      <w:r>
        <w:rPr>
          <w:bCs/>
          <w:szCs w:val="20"/>
        </w:rPr>
        <w:t xml:space="preserve">, </w:t>
      </w:r>
      <w:r>
        <w:rPr>
          <w:bCs/>
          <w:i/>
          <w:iCs/>
          <w:szCs w:val="20"/>
        </w:rPr>
        <w:t>Traits. Une métaphysique du singulier</w:t>
      </w:r>
      <w:r>
        <w:rPr>
          <w:bCs/>
          <w:szCs w:val="20"/>
        </w:rPr>
        <w:t>, Paris, PUF, 2020 (en préparation)</w:t>
      </w:r>
    </w:p>
    <w:p w14:paraId="3CEBDCAC" w14:textId="77777777" w:rsidR="00A32972" w:rsidRPr="009F58B9" w:rsidRDefault="00A32972" w:rsidP="00A32972">
      <w:pPr>
        <w:spacing w:beforeLines="1" w:before="2" w:line="240" w:lineRule="auto"/>
        <w:ind w:left="360" w:firstLine="0"/>
        <w:jc w:val="left"/>
        <w:rPr>
          <w:szCs w:val="20"/>
        </w:rPr>
      </w:pPr>
    </w:p>
    <w:p w14:paraId="3F7D7DCA" w14:textId="77777777" w:rsidR="00A32972" w:rsidRPr="009F58B9" w:rsidRDefault="00A32972" w:rsidP="00A32972">
      <w:pPr>
        <w:keepNext/>
        <w:spacing w:beforeLines="1" w:before="2" w:line="240" w:lineRule="auto"/>
        <w:ind w:firstLine="0"/>
        <w:jc w:val="left"/>
        <w:rPr>
          <w:szCs w:val="20"/>
        </w:rPr>
      </w:pPr>
      <w:r>
        <w:rPr>
          <w:b/>
          <w:i/>
          <w:szCs w:val="20"/>
        </w:rPr>
        <w:lastRenderedPageBreak/>
        <w:t>I</w:t>
      </w:r>
      <w:r w:rsidRPr="009F58B9">
        <w:rPr>
          <w:b/>
          <w:i/>
          <w:szCs w:val="20"/>
        </w:rPr>
        <w:t>) Entretiens</w:t>
      </w:r>
    </w:p>
    <w:p w14:paraId="4C4F76EA" w14:textId="77777777" w:rsidR="00A32972" w:rsidRPr="009F58B9" w:rsidRDefault="00A32972" w:rsidP="00A32972">
      <w:pPr>
        <w:numPr>
          <w:ilvl w:val="0"/>
          <w:numId w:val="21"/>
        </w:numPr>
        <w:spacing w:beforeLines="1" w:before="2" w:line="240" w:lineRule="auto"/>
        <w:rPr>
          <w:szCs w:val="20"/>
        </w:rPr>
      </w:pPr>
      <w:r w:rsidRPr="009F58B9">
        <w:rPr>
          <w:szCs w:val="20"/>
        </w:rPr>
        <w:t xml:space="preserve">avec le </w:t>
      </w:r>
      <w:r w:rsidRPr="009F58B9">
        <w:rPr>
          <w:b/>
          <w:szCs w:val="20"/>
        </w:rPr>
        <w:t>linguiste François Rastier </w:t>
      </w:r>
      <w:r w:rsidRPr="009F58B9">
        <w:rPr>
          <w:i/>
          <w:szCs w:val="20"/>
        </w:rPr>
        <w:t>: « Les sciences cognitives »</w:t>
      </w:r>
      <w:r w:rsidRPr="009F58B9">
        <w:rPr>
          <w:szCs w:val="20"/>
        </w:rPr>
        <w:t xml:space="preserve">, numéro spécial de la revue </w:t>
      </w:r>
      <w:r w:rsidRPr="009F58B9">
        <w:rPr>
          <w:b/>
          <w:szCs w:val="20"/>
        </w:rPr>
        <w:t>Labyrinthe</w:t>
      </w:r>
      <w:r w:rsidRPr="009F58B9">
        <w:rPr>
          <w:szCs w:val="20"/>
        </w:rPr>
        <w:t xml:space="preserve"> (l’apport des sciences cognitives aux sciences sociales), Maisonneuve et Larose, mai 2005, pp. 117-134 ; republication en ligne: </w:t>
      </w:r>
      <w:hyperlink r:id="rId42" w:tgtFrame="_top" w:history="1">
        <w:r w:rsidRPr="009F58B9">
          <w:rPr>
            <w:color w:val="0000FF"/>
            <w:szCs w:val="20"/>
            <w:u w:val="single"/>
          </w:rPr>
          <w:t>http://www.revue-texto.net/Dialogues/Rastier_Lacour.html</w:t>
        </w:r>
      </w:hyperlink>
      <w:r w:rsidRPr="009F58B9">
        <w:rPr>
          <w:szCs w:val="20"/>
        </w:rPr>
        <w:t xml:space="preserve"> ou </w:t>
      </w:r>
      <w:hyperlink r:id="rId43" w:tgtFrame="_top" w:history="1">
        <w:r w:rsidRPr="009F58B9">
          <w:rPr>
            <w:color w:val="0000FF"/>
            <w:szCs w:val="20"/>
            <w:u w:val="single"/>
          </w:rPr>
          <w:t>http://labyrinthe.revues.org/index749.html</w:t>
        </w:r>
      </w:hyperlink>
      <w:r w:rsidRPr="009F58B9">
        <w:rPr>
          <w:szCs w:val="20"/>
        </w:rPr>
        <w:t xml:space="preserve"> </w:t>
      </w:r>
    </w:p>
    <w:p w14:paraId="1F91C241" w14:textId="77777777" w:rsidR="00A32972" w:rsidRPr="009F58B9" w:rsidRDefault="00A32972" w:rsidP="00A32972">
      <w:pPr>
        <w:numPr>
          <w:ilvl w:val="0"/>
          <w:numId w:val="21"/>
        </w:numPr>
        <w:spacing w:beforeLines="1" w:before="2" w:line="240" w:lineRule="auto"/>
        <w:jc w:val="left"/>
        <w:rPr>
          <w:szCs w:val="20"/>
        </w:rPr>
      </w:pPr>
      <w:proofErr w:type="gramStart"/>
      <w:r w:rsidRPr="009F58B9">
        <w:rPr>
          <w:szCs w:val="20"/>
        </w:rPr>
        <w:t>avec</w:t>
      </w:r>
      <w:proofErr w:type="gramEnd"/>
      <w:r w:rsidRPr="009F58B9">
        <w:rPr>
          <w:szCs w:val="20"/>
        </w:rPr>
        <w:t xml:space="preserve"> et le </w:t>
      </w:r>
      <w:r w:rsidRPr="009F58B9">
        <w:rPr>
          <w:b/>
          <w:szCs w:val="20"/>
        </w:rPr>
        <w:t>sociologue Alban Bouvier </w:t>
      </w:r>
      <w:r w:rsidRPr="009F58B9">
        <w:rPr>
          <w:i/>
          <w:szCs w:val="20"/>
        </w:rPr>
        <w:t>: « Quelques remarques sur le programme de sociologie cognitive »</w:t>
      </w:r>
      <w:r w:rsidRPr="009F58B9">
        <w:rPr>
          <w:szCs w:val="20"/>
        </w:rPr>
        <w:t xml:space="preserve">, numéro spécial de la revue </w:t>
      </w:r>
      <w:r w:rsidRPr="009F58B9">
        <w:rPr>
          <w:b/>
          <w:szCs w:val="20"/>
        </w:rPr>
        <w:t>Labyrinthe</w:t>
      </w:r>
      <w:r w:rsidRPr="009F58B9">
        <w:rPr>
          <w:szCs w:val="20"/>
        </w:rPr>
        <w:t xml:space="preserve"> (l’apport des sciences cognitives aux sciences sociales), Maisonneuve et Larose, mai 2005, pp. 135-154. Republication en ligne (consulté le 20.12.2010</w:t>
      </w:r>
      <w:proofErr w:type="gramStart"/>
      <w:r w:rsidRPr="009F58B9">
        <w:rPr>
          <w:szCs w:val="20"/>
        </w:rPr>
        <w:t>):</w:t>
      </w:r>
      <w:proofErr w:type="gramEnd"/>
      <w:r w:rsidRPr="009F58B9">
        <w:rPr>
          <w:szCs w:val="20"/>
        </w:rPr>
        <w:t xml:space="preserve"> </w:t>
      </w:r>
      <w:hyperlink r:id="rId44" w:tgtFrame="_top" w:history="1">
        <w:r w:rsidRPr="009F58B9">
          <w:rPr>
            <w:color w:val="0000FF"/>
            <w:szCs w:val="20"/>
            <w:u w:val="single"/>
          </w:rPr>
          <w:t>http://labyrinthe.revues.org/index751.html</w:t>
        </w:r>
      </w:hyperlink>
    </w:p>
    <w:p w14:paraId="35D609E3" w14:textId="77777777" w:rsidR="00A32972" w:rsidRPr="009F58B9" w:rsidRDefault="00A32972" w:rsidP="00A32972">
      <w:pPr>
        <w:numPr>
          <w:ilvl w:val="0"/>
          <w:numId w:val="21"/>
        </w:numPr>
        <w:spacing w:beforeLines="1" w:before="2" w:line="240" w:lineRule="auto"/>
        <w:jc w:val="left"/>
        <w:rPr>
          <w:szCs w:val="20"/>
        </w:rPr>
      </w:pPr>
      <w:proofErr w:type="gramStart"/>
      <w:r w:rsidRPr="009F58B9">
        <w:rPr>
          <w:szCs w:val="20"/>
        </w:rPr>
        <w:t>avec</w:t>
      </w:r>
      <w:proofErr w:type="gramEnd"/>
      <w:r w:rsidRPr="009F58B9">
        <w:rPr>
          <w:szCs w:val="20"/>
        </w:rPr>
        <w:t xml:space="preserve"> </w:t>
      </w:r>
      <w:r w:rsidRPr="009F58B9">
        <w:rPr>
          <w:b/>
          <w:szCs w:val="20"/>
        </w:rPr>
        <w:t>l’anthropologue Emmanuel Désveaux </w:t>
      </w:r>
      <w:r w:rsidRPr="009F58B9">
        <w:rPr>
          <w:szCs w:val="20"/>
        </w:rPr>
        <w:t xml:space="preserve">: </w:t>
      </w:r>
      <w:r w:rsidRPr="009F58B9">
        <w:rPr>
          <w:i/>
          <w:szCs w:val="20"/>
        </w:rPr>
        <w:t>« Logiques amérindiennes »</w:t>
      </w:r>
      <w:r w:rsidRPr="009F58B9">
        <w:rPr>
          <w:szCs w:val="20"/>
        </w:rPr>
        <w:t xml:space="preserve">, publié en ligne, revue </w:t>
      </w:r>
      <w:r w:rsidRPr="009F58B9">
        <w:rPr>
          <w:i/>
          <w:szCs w:val="20"/>
        </w:rPr>
        <w:t>Texto !</w:t>
      </w:r>
      <w:r w:rsidRPr="009F58B9">
        <w:rPr>
          <w:szCs w:val="20"/>
        </w:rPr>
        <w:t xml:space="preserve">, janv. 2009, </w:t>
      </w:r>
      <w:hyperlink r:id="rId45" w:tgtFrame="_top" w:history="1">
        <w:r w:rsidRPr="009F58B9">
          <w:rPr>
            <w:color w:val="0000FF"/>
            <w:szCs w:val="20"/>
            <w:u w:val="single"/>
          </w:rPr>
          <w:t>http://www.revue-texto.net/index.php?id=2021</w:t>
        </w:r>
      </w:hyperlink>
      <w:r w:rsidRPr="009F58B9">
        <w:rPr>
          <w:szCs w:val="20"/>
        </w:rPr>
        <w:t>, 24p.</w:t>
      </w:r>
    </w:p>
    <w:p w14:paraId="6F460DDF" w14:textId="77777777" w:rsidR="00A32972" w:rsidRPr="009F58B9" w:rsidRDefault="00A32972" w:rsidP="00A32972">
      <w:pPr>
        <w:spacing w:beforeLines="1" w:before="2" w:line="240" w:lineRule="auto"/>
        <w:ind w:left="181" w:firstLine="0"/>
        <w:jc w:val="left"/>
        <w:rPr>
          <w:szCs w:val="20"/>
        </w:rPr>
      </w:pPr>
    </w:p>
    <w:p w14:paraId="6D8F1DFE" w14:textId="77777777" w:rsidR="00A32972" w:rsidRPr="009F58B9" w:rsidRDefault="00A32972" w:rsidP="00A32972">
      <w:pPr>
        <w:keepNext/>
        <w:spacing w:beforeLines="1" w:before="2" w:line="240" w:lineRule="auto"/>
        <w:ind w:firstLine="0"/>
        <w:jc w:val="left"/>
        <w:rPr>
          <w:szCs w:val="20"/>
        </w:rPr>
      </w:pPr>
      <w:r>
        <w:rPr>
          <w:b/>
          <w:i/>
          <w:szCs w:val="20"/>
        </w:rPr>
        <w:t>J</w:t>
      </w:r>
      <w:r w:rsidRPr="009F58B9">
        <w:rPr>
          <w:b/>
          <w:i/>
          <w:szCs w:val="20"/>
        </w:rPr>
        <w:t xml:space="preserve">) Traductions </w:t>
      </w:r>
    </w:p>
    <w:p w14:paraId="267E8E63" w14:textId="77777777" w:rsidR="00A32972" w:rsidRPr="009F58B9" w:rsidRDefault="00A32972" w:rsidP="00A32972">
      <w:pPr>
        <w:numPr>
          <w:ilvl w:val="0"/>
          <w:numId w:val="23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Fǿllesdal Dagfinn</w:t>
      </w:r>
      <w:r w:rsidRPr="009F58B9">
        <w:rPr>
          <w:szCs w:val="20"/>
        </w:rPr>
        <w:t xml:space="preserve">, « L’herméneutique et la méthode hypothético-déductive », in </w:t>
      </w:r>
      <w:r w:rsidRPr="009F58B9">
        <w:rPr>
          <w:i/>
          <w:szCs w:val="20"/>
        </w:rPr>
        <w:t>Herméneutique contemporaine. Comprendre, interpréter, connaître</w:t>
      </w:r>
      <w:r w:rsidRPr="009F58B9">
        <w:rPr>
          <w:szCs w:val="20"/>
        </w:rPr>
        <w:t xml:space="preserve">, Denis Thouard (éd.), Paris, Vrin 2011. Traduction de “Hermeneutics and the hypothetico-deductive method”, </w:t>
      </w:r>
      <w:r w:rsidRPr="009F58B9">
        <w:rPr>
          <w:i/>
          <w:szCs w:val="20"/>
        </w:rPr>
        <w:t>Dialectica</w:t>
      </w:r>
      <w:r w:rsidRPr="009F58B9">
        <w:rPr>
          <w:szCs w:val="20"/>
        </w:rPr>
        <w:t>, vol. 33, n° 3-4, 1979, 18p.</w:t>
      </w:r>
    </w:p>
    <w:p w14:paraId="60294235" w14:textId="77777777" w:rsidR="00A32972" w:rsidRPr="00366EF8" w:rsidRDefault="00A32972" w:rsidP="00A32972">
      <w:pPr>
        <w:numPr>
          <w:ilvl w:val="0"/>
          <w:numId w:val="23"/>
        </w:numPr>
        <w:spacing w:beforeLines="1" w:before="2" w:line="240" w:lineRule="auto"/>
        <w:jc w:val="left"/>
        <w:rPr>
          <w:szCs w:val="20"/>
        </w:rPr>
      </w:pPr>
      <w:r w:rsidRPr="00F70DD2">
        <w:rPr>
          <w:b/>
          <w:szCs w:val="20"/>
        </w:rPr>
        <w:t xml:space="preserve">Paul Valéry, </w:t>
      </w:r>
      <w:r w:rsidRPr="00F70DD2">
        <w:rPr>
          <w:szCs w:val="20"/>
        </w:rPr>
        <w:t>« L’infini esthétique »</w:t>
      </w:r>
      <w:r>
        <w:rPr>
          <w:szCs w:val="20"/>
        </w:rPr>
        <w:t xml:space="preserve">, </w:t>
      </w:r>
      <w:r>
        <w:rPr>
          <w:i/>
          <w:szCs w:val="20"/>
        </w:rPr>
        <w:t>Œuvres II </w:t>
      </w:r>
      <w:r>
        <w:rPr>
          <w:szCs w:val="20"/>
        </w:rPr>
        <w:t>;</w:t>
      </w:r>
      <w:r w:rsidRPr="00F70DD2">
        <w:rPr>
          <w:szCs w:val="20"/>
        </w:rPr>
        <w:t xml:space="preserve"> traduction réalisée sur la plateforme TraduXio, en collaboration avec </w:t>
      </w:r>
      <w:r w:rsidRPr="00F70DD2">
        <w:t>Alice Ribeiro Braatz, Elisa Maiby Carvalho Augusto, Jade Oliveira Chaia, Rogério Santos dos Prazeres</w:t>
      </w:r>
      <w:r w:rsidRPr="004308BD">
        <w:rPr>
          <w:szCs w:val="20"/>
        </w:rPr>
        <w:t xml:space="preserve">, </w:t>
      </w:r>
      <w:r w:rsidRPr="00F70DD2">
        <w:rPr>
          <w:rStyle w:val="5yl5"/>
        </w:rPr>
        <w:t>Sèdjro Crédo Randal E. Zitti</w:t>
      </w:r>
      <w:r w:rsidRPr="004308BD">
        <w:rPr>
          <w:szCs w:val="20"/>
        </w:rPr>
        <w:t xml:space="preserve">, Marcos Vinicius de Magalhães Chagas, </w:t>
      </w:r>
      <w:r w:rsidRPr="00F70DD2">
        <w:t>Michelly Alves Teixeira</w:t>
      </w:r>
      <w:r>
        <w:t xml:space="preserve"> ; publication dans la </w:t>
      </w:r>
      <w:r>
        <w:rPr>
          <w:i/>
        </w:rPr>
        <w:t>Revista de Filosofia moderna e contemporânea</w:t>
      </w:r>
      <w:r>
        <w:t>, v. 4, n°2 (2016), (</w:t>
      </w:r>
      <w:hyperlink r:id="rId46" w:history="1">
        <w:r w:rsidRPr="00E20698">
          <w:rPr>
            <w:rStyle w:val="Lienhypertexte"/>
          </w:rPr>
          <w:t>http://periodicos.unb.br/index.php/fmc</w:t>
        </w:r>
      </w:hyperlink>
      <w:r>
        <w:t>)</w:t>
      </w:r>
    </w:p>
    <w:p w14:paraId="29DDC7B8" w14:textId="77777777" w:rsidR="00A32972" w:rsidRPr="00366EF8" w:rsidRDefault="00A32972" w:rsidP="00A32972">
      <w:pPr>
        <w:numPr>
          <w:ilvl w:val="0"/>
          <w:numId w:val="23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>Tugendhat Ernst</w:t>
      </w:r>
      <w:r w:rsidRPr="009F58B9">
        <w:rPr>
          <w:szCs w:val="20"/>
        </w:rPr>
        <w:t xml:space="preserve">, « L’anthropologie comme philosophie première », revue </w:t>
      </w:r>
      <w:r w:rsidRPr="009F58B9">
        <w:rPr>
          <w:i/>
          <w:szCs w:val="20"/>
        </w:rPr>
        <w:t>Methodos</w:t>
      </w:r>
      <w:r w:rsidRPr="009F58B9">
        <w:rPr>
          <w:szCs w:val="20"/>
        </w:rPr>
        <w:t xml:space="preserve">, Lille, Presses Universitaires du Septentrion, soumis fin 2010, 10p. Traduction de „Anthropologie als erste Philosophie“, in </w:t>
      </w:r>
      <w:r w:rsidRPr="009F58B9">
        <w:rPr>
          <w:i/>
          <w:szCs w:val="20"/>
        </w:rPr>
        <w:t>Anthropologie statt Metaphysik</w:t>
      </w:r>
      <w:r w:rsidRPr="009F58B9">
        <w:rPr>
          <w:szCs w:val="20"/>
        </w:rPr>
        <w:t>, Beck Verlag, mars 2007 (20p.) (en cours de révision).</w:t>
      </w:r>
    </w:p>
    <w:p w14:paraId="3C4396DD" w14:textId="77777777" w:rsidR="00A32972" w:rsidRPr="004308BD" w:rsidRDefault="00A32972" w:rsidP="00A32972">
      <w:pPr>
        <w:numPr>
          <w:ilvl w:val="0"/>
          <w:numId w:val="23"/>
        </w:numPr>
        <w:spacing w:beforeLines="1" w:before="2" w:line="240" w:lineRule="auto"/>
        <w:jc w:val="left"/>
        <w:rPr>
          <w:szCs w:val="20"/>
          <w:lang w:val="pt-BR"/>
        </w:rPr>
      </w:pPr>
      <w:r w:rsidRPr="00F70DD2">
        <w:rPr>
          <w:b/>
          <w:szCs w:val="20"/>
        </w:rPr>
        <w:t>Henri Bergson</w:t>
      </w:r>
      <w:r w:rsidRPr="00F70DD2">
        <w:rPr>
          <w:szCs w:val="20"/>
        </w:rPr>
        <w:t>, « Le parallélisme psycho-physique et la métaphysique positive »</w:t>
      </w:r>
      <w:r>
        <w:rPr>
          <w:szCs w:val="20"/>
        </w:rPr>
        <w:t xml:space="preserve">, </w:t>
      </w:r>
      <w:r>
        <w:rPr>
          <w:i/>
          <w:szCs w:val="20"/>
        </w:rPr>
        <w:t>Bulletin de la Société Française de Philosophie</w:t>
      </w:r>
      <w:r>
        <w:rPr>
          <w:szCs w:val="20"/>
        </w:rPr>
        <w:t xml:space="preserve">, 1901, pp. 33-34 et 53-57. </w:t>
      </w:r>
      <w:r w:rsidRPr="004308BD">
        <w:rPr>
          <w:szCs w:val="20"/>
          <w:lang w:val="pt-BR"/>
        </w:rPr>
        <w:t xml:space="preserve">Traduction réalisée sur la plateforme TraduXio, en collaboration avec </w:t>
      </w:r>
      <w:r w:rsidRPr="004308BD">
        <w:rPr>
          <w:lang w:val="pt-BR"/>
        </w:rPr>
        <w:t>Alice Ribeiro Braatz, Elisa Maiby Carvalho Augusto, Jade Oliveira Chaia, Rogério Santos dos Prazeres</w:t>
      </w:r>
      <w:r w:rsidRPr="00F70DD2">
        <w:rPr>
          <w:szCs w:val="20"/>
          <w:lang w:val="pt-BR"/>
        </w:rPr>
        <w:t xml:space="preserve">, </w:t>
      </w:r>
      <w:r w:rsidRPr="004308BD">
        <w:rPr>
          <w:rStyle w:val="5yl5"/>
          <w:lang w:val="pt-BR"/>
        </w:rPr>
        <w:t>Sèdjro Crédo Randal E. Zitti</w:t>
      </w:r>
      <w:r w:rsidRPr="00F70DD2">
        <w:rPr>
          <w:szCs w:val="20"/>
          <w:lang w:val="pt-BR"/>
        </w:rPr>
        <w:t xml:space="preserve">, Marcos Vinicius de Magalhães Chagas, </w:t>
      </w:r>
      <w:r w:rsidRPr="004308BD">
        <w:rPr>
          <w:lang w:val="pt-BR"/>
        </w:rPr>
        <w:t xml:space="preserve">Michelly Alves Teixeira ; publication dans la </w:t>
      </w:r>
      <w:r w:rsidRPr="004308BD">
        <w:rPr>
          <w:i/>
          <w:lang w:val="pt-BR"/>
        </w:rPr>
        <w:t>Revista de Filosofia moderna e contemporânea</w:t>
      </w:r>
      <w:r w:rsidRPr="004308BD">
        <w:rPr>
          <w:lang w:val="pt-BR"/>
        </w:rPr>
        <w:t>, v. 7, n°2 (2018), (</w:t>
      </w:r>
      <w:hyperlink r:id="rId47" w:history="1">
        <w:r w:rsidRPr="004308BD">
          <w:rPr>
            <w:rStyle w:val="Lienhypertexte"/>
            <w:lang w:val="pt-BR"/>
          </w:rPr>
          <w:t>http://periodicos.unb.br/index.php/fmc</w:t>
        </w:r>
      </w:hyperlink>
      <w:r w:rsidRPr="004308BD">
        <w:rPr>
          <w:lang w:val="pt-BR"/>
        </w:rPr>
        <w:t>)</w:t>
      </w:r>
    </w:p>
    <w:p w14:paraId="07FF7EE5" w14:textId="77777777" w:rsidR="00A32972" w:rsidRPr="004308BD" w:rsidRDefault="00A32972" w:rsidP="00A32972">
      <w:pPr>
        <w:numPr>
          <w:ilvl w:val="0"/>
          <w:numId w:val="23"/>
        </w:numPr>
        <w:spacing w:beforeLines="1" w:before="2" w:line="240" w:lineRule="auto"/>
        <w:jc w:val="left"/>
        <w:rPr>
          <w:i/>
          <w:szCs w:val="20"/>
          <w:lang w:val="pt-BR"/>
        </w:rPr>
      </w:pPr>
      <w:r w:rsidRPr="00360B89">
        <w:rPr>
          <w:b/>
          <w:szCs w:val="20"/>
        </w:rPr>
        <w:t>Jean-Paul Sartre</w:t>
      </w:r>
      <w:r w:rsidRPr="00360B89">
        <w:rPr>
          <w:szCs w:val="20"/>
        </w:rPr>
        <w:t xml:space="preserve">, « Les racines de l’éthique », </w:t>
      </w:r>
      <w:r w:rsidRPr="00360B89">
        <w:rPr>
          <w:i/>
          <w:szCs w:val="20"/>
        </w:rPr>
        <w:t>Etudes Sartriennes</w:t>
      </w:r>
      <w:r w:rsidRPr="00360B89">
        <w:rPr>
          <w:szCs w:val="20"/>
        </w:rPr>
        <w:t xml:space="preserve">, 2015, n°19, Bruxelles, Ousia, 100p. </w:t>
      </w:r>
      <w:r w:rsidRPr="004308BD">
        <w:rPr>
          <w:szCs w:val="20"/>
          <w:lang w:val="pt-BR"/>
        </w:rPr>
        <w:t xml:space="preserve">Traduction réalisée sur la plateforme TraduXio, en collaboration avec : </w:t>
      </w:r>
      <w:r w:rsidRPr="004308BD">
        <w:rPr>
          <w:lang w:val="pt-BR"/>
        </w:rPr>
        <w:t>Jade Oliveira Chaia, Manuela Mucury, Felipe Godinho dos Santos, Fernanda Silva Leite, Giovanna Marra dos Santos, Ingrid Pinheiro Paschoaletto, Mariana Mendes Sbervelheri</w:t>
      </w:r>
      <w:r w:rsidRPr="00677C12">
        <w:rPr>
          <w:szCs w:val="20"/>
          <w:lang w:val="pt-BR"/>
        </w:rPr>
        <w:t xml:space="preserve">, </w:t>
      </w:r>
      <w:r w:rsidRPr="004308BD">
        <w:rPr>
          <w:rStyle w:val="5yl5"/>
          <w:lang w:val="pt-BR"/>
        </w:rPr>
        <w:t xml:space="preserve">Sèdjro Crédo Randal E. Zitti, </w:t>
      </w:r>
      <w:r w:rsidRPr="004308BD">
        <w:rPr>
          <w:lang w:val="pt-BR"/>
        </w:rPr>
        <w:t>Michelly Alves Teixeira</w:t>
      </w:r>
      <w:r w:rsidRPr="004308BD">
        <w:rPr>
          <w:szCs w:val="20"/>
          <w:lang w:val="pt-BR"/>
        </w:rPr>
        <w:t xml:space="preserve">. </w:t>
      </w:r>
      <w:r w:rsidRPr="004308BD">
        <w:rPr>
          <w:lang w:val="pt-BR"/>
        </w:rPr>
        <w:t xml:space="preserve">Publication dans la </w:t>
      </w:r>
      <w:r w:rsidRPr="004308BD">
        <w:rPr>
          <w:i/>
          <w:lang w:val="pt-BR"/>
        </w:rPr>
        <w:t>Revista de Filosofia moderna e contemporânea</w:t>
      </w:r>
      <w:r w:rsidRPr="004308BD">
        <w:rPr>
          <w:lang w:val="pt-BR"/>
        </w:rPr>
        <w:t xml:space="preserve">, v. 7, n°2 (2018), </w:t>
      </w:r>
      <w:r w:rsidRPr="004308BD">
        <w:rPr>
          <w:i/>
          <w:lang w:val="pt-BR"/>
        </w:rPr>
        <w:t>(</w:t>
      </w:r>
      <w:hyperlink r:id="rId48" w:history="1">
        <w:r w:rsidRPr="004308BD">
          <w:rPr>
            <w:rStyle w:val="CitationHTML"/>
            <w:i w:val="0"/>
            <w:color w:val="0000FF"/>
            <w:u w:val="single"/>
            <w:lang w:val="pt-BR"/>
          </w:rPr>
          <w:t>periodicos.unb.br/index.php/fmc/article/download/30373/21278</w:t>
        </w:r>
      </w:hyperlink>
      <w:r w:rsidRPr="004308BD">
        <w:rPr>
          <w:lang w:val="pt-BR"/>
        </w:rPr>
        <w:t xml:space="preserve">) </w:t>
      </w:r>
      <w:r w:rsidRPr="004308BD">
        <w:rPr>
          <w:i/>
          <w:lang w:val="pt-BR"/>
        </w:rPr>
        <w:t xml:space="preserve"> </w:t>
      </w:r>
    </w:p>
    <w:p w14:paraId="6FB3CC2A" w14:textId="77777777" w:rsidR="00A32972" w:rsidRPr="004308BD" w:rsidRDefault="00A32972" w:rsidP="00A32972">
      <w:pPr>
        <w:spacing w:beforeLines="1" w:before="2" w:line="240" w:lineRule="auto"/>
        <w:ind w:left="720" w:firstLine="0"/>
        <w:jc w:val="left"/>
        <w:rPr>
          <w:i/>
          <w:szCs w:val="20"/>
          <w:lang w:val="pt-BR"/>
        </w:rPr>
      </w:pPr>
    </w:p>
    <w:p w14:paraId="5FAC5134" w14:textId="77777777" w:rsidR="00A32972" w:rsidRPr="009F58B9" w:rsidRDefault="00A32972" w:rsidP="00A32972">
      <w:pPr>
        <w:keepNext/>
        <w:spacing w:beforeLines="1" w:before="2" w:line="240" w:lineRule="auto"/>
        <w:ind w:firstLine="0"/>
        <w:jc w:val="left"/>
        <w:rPr>
          <w:szCs w:val="20"/>
        </w:rPr>
      </w:pPr>
      <w:r>
        <w:rPr>
          <w:b/>
          <w:i/>
          <w:szCs w:val="20"/>
        </w:rPr>
        <w:t>K</w:t>
      </w:r>
      <w:r w:rsidRPr="009F58B9">
        <w:rPr>
          <w:b/>
          <w:i/>
          <w:szCs w:val="20"/>
        </w:rPr>
        <w:t>) Activités électroniques (usages des TICE en sciences humaines)</w:t>
      </w:r>
    </w:p>
    <w:p w14:paraId="70B43219" w14:textId="77777777" w:rsidR="00A32972" w:rsidRPr="009F58B9" w:rsidRDefault="00A32972" w:rsidP="00A32972">
      <w:pPr>
        <w:numPr>
          <w:ilvl w:val="0"/>
          <w:numId w:val="25"/>
        </w:numPr>
        <w:spacing w:beforeLines="1" w:before="2" w:line="240" w:lineRule="auto"/>
        <w:jc w:val="left"/>
        <w:rPr>
          <w:szCs w:val="20"/>
        </w:rPr>
      </w:pPr>
      <w:r w:rsidRPr="00F77397">
        <w:rPr>
          <w:szCs w:val="20"/>
        </w:rPr>
        <w:t>Ingénierie de la connaissance </w:t>
      </w:r>
      <w:r>
        <w:rPr>
          <w:szCs w:val="20"/>
        </w:rPr>
        <w:t>: diverses présentations sur les usages collaboratifs dans la recherche</w:t>
      </w:r>
    </w:p>
    <w:p w14:paraId="4BF2CCBC" w14:textId="77777777" w:rsidR="00A32972" w:rsidRPr="009F58B9" w:rsidRDefault="00A32972" w:rsidP="00A32972">
      <w:pPr>
        <w:pStyle w:val="Paragraphedeliste"/>
        <w:numPr>
          <w:ilvl w:val="0"/>
          <w:numId w:val="25"/>
        </w:numPr>
        <w:spacing w:beforeLines="1" w:before="2" w:line="240" w:lineRule="auto"/>
        <w:jc w:val="left"/>
        <w:rPr>
          <w:szCs w:val="20"/>
        </w:rPr>
      </w:pPr>
      <w:r w:rsidRPr="009F58B9">
        <w:rPr>
          <w:b/>
          <w:szCs w:val="20"/>
        </w:rPr>
        <w:t xml:space="preserve">BREVET ou équivalent. </w:t>
      </w:r>
      <w:r>
        <w:rPr>
          <w:szCs w:val="20"/>
        </w:rPr>
        <w:t xml:space="preserve">Depuis </w:t>
      </w:r>
      <w:proofErr w:type="gramStart"/>
      <w:r>
        <w:rPr>
          <w:szCs w:val="20"/>
        </w:rPr>
        <w:t>2006</w:t>
      </w:r>
      <w:r w:rsidRPr="009F58B9">
        <w:rPr>
          <w:szCs w:val="20"/>
        </w:rPr>
        <w:t>:</w:t>
      </w:r>
      <w:proofErr w:type="gramEnd"/>
      <w:r w:rsidRPr="009F58B9">
        <w:rPr>
          <w:szCs w:val="20"/>
        </w:rPr>
        <w:t xml:space="preserve"> création d’un </w:t>
      </w:r>
      <w:r w:rsidRPr="009F58B9">
        <w:rPr>
          <w:b/>
          <w:szCs w:val="20"/>
        </w:rPr>
        <w:t>environnement Web de traduction collaborative</w:t>
      </w:r>
      <w:r w:rsidRPr="009F58B9">
        <w:rPr>
          <w:szCs w:val="20"/>
        </w:rPr>
        <w:t xml:space="preserve">, </w:t>
      </w:r>
      <w:r w:rsidRPr="009F58B9">
        <w:rPr>
          <w:b/>
          <w:szCs w:val="20"/>
        </w:rPr>
        <w:t>gratuit</w:t>
      </w:r>
      <w:r w:rsidRPr="009F58B9">
        <w:rPr>
          <w:szCs w:val="20"/>
        </w:rPr>
        <w:t xml:space="preserve"> et </w:t>
      </w:r>
      <w:r w:rsidRPr="009F58B9">
        <w:rPr>
          <w:b/>
          <w:szCs w:val="20"/>
        </w:rPr>
        <w:t>open source</w:t>
      </w:r>
      <w:r w:rsidRPr="009F58B9">
        <w:rPr>
          <w:szCs w:val="20"/>
        </w:rPr>
        <w:t>, spécialisé pour les textes culturels (</w:t>
      </w:r>
      <w:r w:rsidRPr="009F58B9">
        <w:rPr>
          <w:b/>
          <w:i/>
          <w:szCs w:val="20"/>
        </w:rPr>
        <w:t>TraduXio</w:t>
      </w:r>
      <w:r w:rsidRPr="009F58B9">
        <w:rPr>
          <w:szCs w:val="20"/>
        </w:rPr>
        <w:t xml:space="preserve">), </w:t>
      </w:r>
      <w:hyperlink r:id="rId49" w:tgtFrame="_top" w:history="1">
        <w:r w:rsidRPr="009F58B9">
          <w:rPr>
            <w:color w:val="0000FF"/>
            <w:szCs w:val="20"/>
            <w:u w:val="single"/>
          </w:rPr>
          <w:t>http://traduxio.hypertopic.org</w:t>
        </w:r>
      </w:hyperlink>
      <w:r w:rsidRPr="009F58B9">
        <w:rPr>
          <w:szCs w:val="20"/>
        </w:rPr>
        <w:t xml:space="preserve"> (2010 pour la version 1.0 ; 2013 pour la version 2.0) :</w:t>
      </w:r>
    </w:p>
    <w:p w14:paraId="3CA5389D" w14:textId="77777777" w:rsidR="00A32972" w:rsidRPr="009F58B9" w:rsidRDefault="00A32972" w:rsidP="00A32972">
      <w:pPr>
        <w:numPr>
          <w:ilvl w:val="0"/>
          <w:numId w:val="2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>Régime juridique : TraduXio est</w:t>
      </w:r>
      <w:r>
        <w:rPr>
          <w:szCs w:val="20"/>
        </w:rPr>
        <w:t xml:space="preserve"> un logiciel</w:t>
      </w:r>
      <w:r w:rsidRPr="009F58B9">
        <w:rPr>
          <w:szCs w:val="20"/>
        </w:rPr>
        <w:t xml:space="preserve"> protégé par une licence GNU/GPL3</w:t>
      </w:r>
      <w:r>
        <w:rPr>
          <w:szCs w:val="20"/>
        </w:rPr>
        <w:t xml:space="preserve"> </w:t>
      </w:r>
    </w:p>
    <w:p w14:paraId="2979C397" w14:textId="77777777" w:rsidR="00A32972" w:rsidRPr="009F58B9" w:rsidRDefault="00A32972" w:rsidP="00A32972">
      <w:pPr>
        <w:numPr>
          <w:ilvl w:val="0"/>
          <w:numId w:val="2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Porteur du projet : association Zanchin (loi 1901) ; </w:t>
      </w:r>
      <w:r>
        <w:rPr>
          <w:szCs w:val="20"/>
        </w:rPr>
        <w:t>et</w:t>
      </w:r>
      <w:r w:rsidRPr="009F58B9">
        <w:rPr>
          <w:szCs w:val="20"/>
        </w:rPr>
        <w:t xml:space="preserve"> Université de Technologie de Troyes, laboratoire Tech-Cico</w:t>
      </w:r>
    </w:p>
    <w:p w14:paraId="3F51488E" w14:textId="77777777" w:rsidR="00A32972" w:rsidRPr="00F77397" w:rsidRDefault="00A32972" w:rsidP="00A32972">
      <w:pPr>
        <w:numPr>
          <w:ilvl w:val="0"/>
          <w:numId w:val="27"/>
        </w:numPr>
        <w:spacing w:beforeLines="1" w:before="2" w:line="240" w:lineRule="auto"/>
        <w:jc w:val="left"/>
        <w:rPr>
          <w:szCs w:val="20"/>
        </w:rPr>
      </w:pPr>
      <w:proofErr w:type="gramStart"/>
      <w:r w:rsidRPr="009F58B9">
        <w:rPr>
          <w:szCs w:val="20"/>
        </w:rPr>
        <w:t>Financements:</w:t>
      </w:r>
      <w:proofErr w:type="gramEnd"/>
      <w:r w:rsidRPr="009F58B9">
        <w:rPr>
          <w:szCs w:val="20"/>
        </w:rPr>
        <w:t xml:space="preserve"> UNESCO, Organisation Internationale de la Francophonie, Délégation Générale à la Langue Française et aux Langues de </w:t>
      </w:r>
      <w:r>
        <w:rPr>
          <w:szCs w:val="20"/>
        </w:rPr>
        <w:t>France, Université de Porto (Portugal), International Association for Translation and Intercultural Studies ; budget : 29</w:t>
      </w:r>
      <w:r w:rsidRPr="009F58B9">
        <w:rPr>
          <w:szCs w:val="20"/>
        </w:rPr>
        <w:t>.</w:t>
      </w:r>
      <w:r>
        <w:rPr>
          <w:szCs w:val="20"/>
        </w:rPr>
        <w:t>000 € (2009), 10.000€ (2010-11), 10.000 € (2017), 9.000 € (2018)</w:t>
      </w:r>
    </w:p>
    <w:p w14:paraId="2C593B1D" w14:textId="77777777" w:rsidR="00A32972" w:rsidRPr="009F58B9" w:rsidRDefault="00A32972" w:rsidP="00A32972">
      <w:pPr>
        <w:numPr>
          <w:ilvl w:val="0"/>
          <w:numId w:val="2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>Autres partenaires : Korea University</w:t>
      </w:r>
      <w:r>
        <w:rPr>
          <w:szCs w:val="20"/>
        </w:rPr>
        <w:t xml:space="preserve"> (Corée)</w:t>
      </w:r>
      <w:r w:rsidRPr="009F58B9">
        <w:rPr>
          <w:szCs w:val="20"/>
        </w:rPr>
        <w:t>, U</w:t>
      </w:r>
      <w:r>
        <w:rPr>
          <w:szCs w:val="20"/>
        </w:rPr>
        <w:t xml:space="preserve">niversidade Federal de Brasilia (Brésil), Universidade de Porto (Portugal), Revue </w:t>
      </w:r>
      <w:r>
        <w:rPr>
          <w:i/>
          <w:szCs w:val="20"/>
        </w:rPr>
        <w:t>Sens Critique</w:t>
      </w:r>
      <w:r>
        <w:rPr>
          <w:szCs w:val="20"/>
        </w:rPr>
        <w:t xml:space="preserve">, </w:t>
      </w:r>
      <w:hyperlink r:id="rId50" w:tgtFrame="_top" w:history="1">
        <w:r w:rsidRPr="009F58B9">
          <w:rPr>
            <w:color w:val="0000FF"/>
            <w:szCs w:val="20"/>
            <w:u w:val="single"/>
          </w:rPr>
          <w:t>https://sourceforge.net/apps/wordpress/traduxio/</w:t>
        </w:r>
      </w:hyperlink>
    </w:p>
    <w:p w14:paraId="763DA4F8" w14:textId="77777777" w:rsidR="00A32972" w:rsidRDefault="00A32972" w:rsidP="00A32972">
      <w:pPr>
        <w:numPr>
          <w:ilvl w:val="0"/>
          <w:numId w:val="2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 xml:space="preserve">Dir. scientifique : laboratoire Tech-Cico, Univ. </w:t>
      </w:r>
      <w:proofErr w:type="gramStart"/>
      <w:r w:rsidRPr="009F58B9">
        <w:rPr>
          <w:szCs w:val="20"/>
        </w:rPr>
        <w:t>de</w:t>
      </w:r>
      <w:proofErr w:type="gramEnd"/>
      <w:r w:rsidRPr="009F58B9">
        <w:rPr>
          <w:szCs w:val="20"/>
        </w:rPr>
        <w:t xml:space="preserve"> Technologie de Troyes</w:t>
      </w:r>
    </w:p>
    <w:p w14:paraId="35EEAB57" w14:textId="77777777" w:rsidR="00A32972" w:rsidRPr="009F58B9" w:rsidRDefault="00A32972" w:rsidP="00A32972">
      <w:pPr>
        <w:numPr>
          <w:ilvl w:val="0"/>
          <w:numId w:val="27"/>
        </w:numPr>
        <w:spacing w:beforeLines="1" w:before="2" w:line="240" w:lineRule="auto"/>
        <w:jc w:val="left"/>
        <w:rPr>
          <w:szCs w:val="20"/>
        </w:rPr>
      </w:pPr>
      <w:r>
        <w:rPr>
          <w:szCs w:val="20"/>
        </w:rPr>
        <w:t xml:space="preserve">Aspects techniques : </w:t>
      </w:r>
      <w:hyperlink r:id="rId51" w:history="1">
        <w:r w:rsidRPr="00EB3621">
          <w:rPr>
            <w:rStyle w:val="Lienhypertexte"/>
            <w:szCs w:val="20"/>
          </w:rPr>
          <w:t>https://github.com/Hypertopic/TraduXio</w:t>
        </w:r>
      </w:hyperlink>
      <w:r>
        <w:rPr>
          <w:szCs w:val="20"/>
        </w:rPr>
        <w:t xml:space="preserve"> </w:t>
      </w:r>
    </w:p>
    <w:p w14:paraId="202FFC27" w14:textId="77777777" w:rsidR="00A32972" w:rsidRPr="009F58B9" w:rsidRDefault="00A32972" w:rsidP="00A32972">
      <w:pPr>
        <w:numPr>
          <w:ilvl w:val="0"/>
          <w:numId w:val="27"/>
        </w:numPr>
        <w:spacing w:beforeLines="1" w:before="2" w:line="240" w:lineRule="auto"/>
        <w:jc w:val="left"/>
        <w:rPr>
          <w:szCs w:val="20"/>
        </w:rPr>
      </w:pPr>
      <w:r w:rsidRPr="009F58B9">
        <w:rPr>
          <w:szCs w:val="20"/>
        </w:rPr>
        <w:t>Nombreuses présentations scientifiques internationales</w:t>
      </w:r>
    </w:p>
    <w:p w14:paraId="6BE92BF2" w14:textId="77777777" w:rsidR="00A32972" w:rsidRPr="001C55CE" w:rsidRDefault="00A32972" w:rsidP="00A32972">
      <w:pPr>
        <w:numPr>
          <w:ilvl w:val="0"/>
          <w:numId w:val="27"/>
        </w:numPr>
        <w:spacing w:beforeLines="1" w:before="2" w:line="240" w:lineRule="auto"/>
        <w:jc w:val="left"/>
        <w:rPr>
          <w:szCs w:val="20"/>
        </w:rPr>
      </w:pPr>
      <w:r>
        <w:rPr>
          <w:szCs w:val="20"/>
        </w:rPr>
        <w:t>Publications : B, 2 et 3</w:t>
      </w:r>
      <w:r w:rsidRPr="001C55CE">
        <w:rPr>
          <w:szCs w:val="20"/>
        </w:rPr>
        <w:t> ; C, 6, 7 et 8 </w:t>
      </w:r>
    </w:p>
    <w:p w14:paraId="6B47E390" w14:textId="77777777" w:rsidR="00A32972" w:rsidRPr="009F58B9" w:rsidRDefault="00A32972" w:rsidP="00A32972">
      <w:pPr>
        <w:spacing w:beforeLines="1" w:before="2" w:line="252" w:lineRule="auto"/>
        <w:ind w:firstLine="0"/>
        <w:jc w:val="left"/>
        <w:rPr>
          <w:szCs w:val="20"/>
        </w:rPr>
      </w:pPr>
    </w:p>
    <w:bookmarkStart w:id="2" w:name="sdfootnote1sym"/>
    <w:p w14:paraId="3FF206DF" w14:textId="77777777" w:rsidR="00A32972" w:rsidRPr="009F58B9" w:rsidRDefault="00A32972" w:rsidP="00A32972">
      <w:pPr>
        <w:spacing w:beforeLines="1" w:before="2" w:line="252" w:lineRule="auto"/>
        <w:ind w:firstLine="0"/>
        <w:jc w:val="left"/>
        <w:rPr>
          <w:szCs w:val="20"/>
        </w:rPr>
      </w:pPr>
      <w:r w:rsidRPr="009F58B9">
        <w:rPr>
          <w:szCs w:val="20"/>
        </w:rPr>
        <w:fldChar w:fldCharType="begin"/>
      </w:r>
      <w:r w:rsidRPr="009F58B9">
        <w:rPr>
          <w:szCs w:val="20"/>
        </w:rPr>
        <w:instrText xml:space="preserve"> </w:instrText>
      </w:r>
      <w:r>
        <w:rPr>
          <w:szCs w:val="20"/>
        </w:rPr>
        <w:instrText>HYPERLINK</w:instrText>
      </w:r>
      <w:r w:rsidRPr="009F58B9">
        <w:rPr>
          <w:szCs w:val="20"/>
        </w:rPr>
        <w:instrText xml:space="preserve"> "" \l "sdfootnote1anc" </w:instrText>
      </w:r>
      <w:r w:rsidRPr="009F58B9">
        <w:rPr>
          <w:szCs w:val="20"/>
        </w:rPr>
        <w:fldChar w:fldCharType="separate"/>
      </w:r>
      <w:r w:rsidRPr="009F58B9">
        <w:rPr>
          <w:color w:val="0000FF"/>
          <w:szCs w:val="20"/>
          <w:u w:val="single"/>
        </w:rPr>
        <w:t>1</w:t>
      </w:r>
      <w:r w:rsidRPr="009F58B9">
        <w:rPr>
          <w:szCs w:val="20"/>
        </w:rPr>
        <w:fldChar w:fldCharType="end"/>
      </w:r>
      <w:bookmarkEnd w:id="2"/>
      <w:r w:rsidRPr="009F58B9">
        <w:rPr>
          <w:sz w:val="18"/>
          <w:szCs w:val="18"/>
        </w:rPr>
        <w:t xml:space="preserve"> Le nombre de pages indiqué correspond à la pagination de la revue. Pour les publications électroniques, il correspond à celui d’un document Word, Times 12, interligne 1,5, marges 2x2. Les références marquées d’un astérisque (*) concernent plus directement mes travaux en TICE, qui prolongent mes recherches en philosophie.</w:t>
      </w:r>
    </w:p>
    <w:p w14:paraId="42FE60B8" w14:textId="77777777" w:rsidR="00A32972" w:rsidRPr="009F58B9" w:rsidRDefault="00A32972" w:rsidP="00A32972">
      <w:pPr>
        <w:spacing w:beforeLines="1" w:before="2" w:line="252" w:lineRule="auto"/>
        <w:ind w:firstLine="0"/>
        <w:jc w:val="left"/>
        <w:rPr>
          <w:szCs w:val="20"/>
        </w:rPr>
      </w:pPr>
    </w:p>
    <w:p w14:paraId="33D1462A" w14:textId="77777777" w:rsidR="00A32972" w:rsidRPr="009F58B9" w:rsidRDefault="00A32972" w:rsidP="00A32972"/>
    <w:p w14:paraId="7E7D927E" w14:textId="77777777" w:rsidR="00A32972" w:rsidRPr="009F58B9" w:rsidRDefault="00A32972" w:rsidP="00A32972"/>
    <w:p w14:paraId="3269F8CA" w14:textId="77777777" w:rsidR="00A32972" w:rsidRDefault="00A32972" w:rsidP="00A32972"/>
    <w:p w14:paraId="267A3187" w14:textId="77777777" w:rsidR="00A32972" w:rsidRPr="001C55CE" w:rsidRDefault="00A32972" w:rsidP="00A32972"/>
    <w:p w14:paraId="38CAE135" w14:textId="77777777" w:rsidR="00A32972" w:rsidRDefault="00A32972" w:rsidP="00A32972"/>
    <w:p w14:paraId="5A2E8DF0" w14:textId="77777777" w:rsidR="002A5767" w:rsidRDefault="00E46AEC"/>
    <w:sectPr w:rsidR="002A5767" w:rsidSect="007D6AC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194A" w14:textId="77777777" w:rsidR="00E46AEC" w:rsidRDefault="00E46AEC">
      <w:pPr>
        <w:spacing w:line="240" w:lineRule="auto"/>
      </w:pPr>
      <w:r>
        <w:separator/>
      </w:r>
    </w:p>
  </w:endnote>
  <w:endnote w:type="continuationSeparator" w:id="0">
    <w:p w14:paraId="17F17CFD" w14:textId="77777777" w:rsidR="00E46AEC" w:rsidRDefault="00E46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A9825" w14:textId="77777777" w:rsidR="00E46AEC" w:rsidRDefault="00E46AEC">
      <w:pPr>
        <w:spacing w:line="240" w:lineRule="auto"/>
      </w:pPr>
      <w:r>
        <w:separator/>
      </w:r>
    </w:p>
  </w:footnote>
  <w:footnote w:type="continuationSeparator" w:id="0">
    <w:p w14:paraId="52F24674" w14:textId="77777777" w:rsidR="00E46AEC" w:rsidRDefault="00E46AEC">
      <w:pPr>
        <w:spacing w:line="240" w:lineRule="auto"/>
      </w:pPr>
      <w:r>
        <w:continuationSeparator/>
      </w:r>
    </w:p>
  </w:footnote>
  <w:footnote w:id="1">
    <w:p w14:paraId="6CCD0328" w14:textId="77777777" w:rsidR="00A32972" w:rsidRPr="009F58B9" w:rsidRDefault="00A32972" w:rsidP="00A32972">
      <w:pPr>
        <w:spacing w:beforeLines="1" w:before="2" w:line="252" w:lineRule="auto"/>
        <w:ind w:firstLine="0"/>
        <w:jc w:val="left"/>
        <w:rPr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9F58B9">
        <w:rPr>
          <w:sz w:val="18"/>
          <w:szCs w:val="18"/>
        </w:rPr>
        <w:t>Le nombre de pages indiqué correspond à la pagination de la revue. Pour les publications électroniques, il correspond à celui d’un document Word, Times 12, interligne 1,5, marges 2x2. Les références marquées d’un astérisque (*) concernent plus directement mes travaux en TICE, qui prolongent mes recherches en philosophie.</w:t>
      </w:r>
    </w:p>
    <w:p w14:paraId="0FFF0D92" w14:textId="77777777" w:rsidR="00A32972" w:rsidRDefault="00A32972" w:rsidP="00A32972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550"/>
    <w:multiLevelType w:val="multilevel"/>
    <w:tmpl w:val="BF2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44138"/>
    <w:multiLevelType w:val="multilevel"/>
    <w:tmpl w:val="A728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650F4"/>
    <w:multiLevelType w:val="multilevel"/>
    <w:tmpl w:val="E5EC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308FE"/>
    <w:multiLevelType w:val="multilevel"/>
    <w:tmpl w:val="6816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A3D21"/>
    <w:multiLevelType w:val="multilevel"/>
    <w:tmpl w:val="CBA8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C4261"/>
    <w:multiLevelType w:val="multilevel"/>
    <w:tmpl w:val="6A48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85570"/>
    <w:multiLevelType w:val="multilevel"/>
    <w:tmpl w:val="F1D4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42298"/>
    <w:multiLevelType w:val="multilevel"/>
    <w:tmpl w:val="8DB0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81DBC"/>
    <w:multiLevelType w:val="multilevel"/>
    <w:tmpl w:val="F144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029BA"/>
    <w:multiLevelType w:val="multilevel"/>
    <w:tmpl w:val="15BAD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E1D2E"/>
    <w:multiLevelType w:val="multilevel"/>
    <w:tmpl w:val="628C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06792"/>
    <w:multiLevelType w:val="hybridMultilevel"/>
    <w:tmpl w:val="4C1AF9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D22A7"/>
    <w:multiLevelType w:val="multilevel"/>
    <w:tmpl w:val="1EB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B6B21"/>
    <w:multiLevelType w:val="multilevel"/>
    <w:tmpl w:val="2E66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42E2A"/>
    <w:multiLevelType w:val="hybridMultilevel"/>
    <w:tmpl w:val="72105C02"/>
    <w:lvl w:ilvl="0" w:tplc="73C6FBAC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44CE52C4"/>
    <w:multiLevelType w:val="multilevel"/>
    <w:tmpl w:val="F02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25C4C"/>
    <w:multiLevelType w:val="multilevel"/>
    <w:tmpl w:val="501E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242F7"/>
    <w:multiLevelType w:val="hybridMultilevel"/>
    <w:tmpl w:val="78A01B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F18CA"/>
    <w:multiLevelType w:val="multilevel"/>
    <w:tmpl w:val="844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66E46"/>
    <w:multiLevelType w:val="multilevel"/>
    <w:tmpl w:val="7A1C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A23E6A"/>
    <w:multiLevelType w:val="multilevel"/>
    <w:tmpl w:val="361A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BF73B5"/>
    <w:multiLevelType w:val="hybridMultilevel"/>
    <w:tmpl w:val="4C688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76BB"/>
    <w:multiLevelType w:val="multilevel"/>
    <w:tmpl w:val="6152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86257D"/>
    <w:multiLevelType w:val="multilevel"/>
    <w:tmpl w:val="F1D8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709EF"/>
    <w:multiLevelType w:val="multilevel"/>
    <w:tmpl w:val="9C7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4A697E"/>
    <w:multiLevelType w:val="hybridMultilevel"/>
    <w:tmpl w:val="86DC3A50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A79005D"/>
    <w:multiLevelType w:val="multilevel"/>
    <w:tmpl w:val="4250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5413B"/>
    <w:multiLevelType w:val="multilevel"/>
    <w:tmpl w:val="687C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711316"/>
    <w:multiLevelType w:val="multilevel"/>
    <w:tmpl w:val="E294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F4346"/>
    <w:multiLevelType w:val="multilevel"/>
    <w:tmpl w:val="24D8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912984"/>
    <w:multiLevelType w:val="multilevel"/>
    <w:tmpl w:val="AE80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F5209D"/>
    <w:multiLevelType w:val="multilevel"/>
    <w:tmpl w:val="E5EC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15"/>
  </w:num>
  <w:num w:numId="5">
    <w:abstractNumId w:val="8"/>
  </w:num>
  <w:num w:numId="6">
    <w:abstractNumId w:val="0"/>
  </w:num>
  <w:num w:numId="7">
    <w:abstractNumId w:val="24"/>
  </w:num>
  <w:num w:numId="8">
    <w:abstractNumId w:val="29"/>
  </w:num>
  <w:num w:numId="9">
    <w:abstractNumId w:val="12"/>
  </w:num>
  <w:num w:numId="10">
    <w:abstractNumId w:val="6"/>
  </w:num>
  <w:num w:numId="11">
    <w:abstractNumId w:val="28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  <w:num w:numId="16">
    <w:abstractNumId w:val="30"/>
  </w:num>
  <w:num w:numId="17">
    <w:abstractNumId w:val="5"/>
  </w:num>
  <w:num w:numId="18">
    <w:abstractNumId w:val="7"/>
  </w:num>
  <w:num w:numId="19">
    <w:abstractNumId w:val="13"/>
  </w:num>
  <w:num w:numId="20">
    <w:abstractNumId w:val="10"/>
  </w:num>
  <w:num w:numId="21">
    <w:abstractNumId w:val="27"/>
  </w:num>
  <w:num w:numId="22">
    <w:abstractNumId w:val="1"/>
  </w:num>
  <w:num w:numId="23">
    <w:abstractNumId w:val="26"/>
  </w:num>
  <w:num w:numId="24">
    <w:abstractNumId w:val="23"/>
  </w:num>
  <w:num w:numId="25">
    <w:abstractNumId w:val="16"/>
  </w:num>
  <w:num w:numId="26">
    <w:abstractNumId w:val="20"/>
  </w:num>
  <w:num w:numId="27">
    <w:abstractNumId w:val="17"/>
  </w:num>
  <w:num w:numId="28">
    <w:abstractNumId w:val="25"/>
  </w:num>
  <w:num w:numId="29">
    <w:abstractNumId w:val="31"/>
  </w:num>
  <w:num w:numId="30">
    <w:abstractNumId w:val="11"/>
  </w:num>
  <w:num w:numId="31">
    <w:abstractNumId w:val="1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72"/>
    <w:rsid w:val="000472D2"/>
    <w:rsid w:val="00347746"/>
    <w:rsid w:val="003B1C54"/>
    <w:rsid w:val="004308BD"/>
    <w:rsid w:val="00505B50"/>
    <w:rsid w:val="00573CE7"/>
    <w:rsid w:val="007419F6"/>
    <w:rsid w:val="009E5E3A"/>
    <w:rsid w:val="00A32972"/>
    <w:rsid w:val="00AB3D40"/>
    <w:rsid w:val="00B74508"/>
    <w:rsid w:val="00C4053D"/>
    <w:rsid w:val="00E46AEC"/>
    <w:rsid w:val="00EE30A8"/>
    <w:rsid w:val="00EF321C"/>
    <w:rsid w:val="00FC3AB9"/>
    <w:rsid w:val="00FD35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35F4"/>
  <w15:docId w15:val="{E8E0A257-968C-471A-8F83-C8ABEEFF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2972"/>
    <w:pPr>
      <w:spacing w:after="0" w:line="240" w:lineRule="exact"/>
      <w:ind w:firstLine="284"/>
      <w:jc w:val="both"/>
    </w:pPr>
    <w:rPr>
      <w:rFonts w:ascii="Times" w:hAnsi="Times" w:cs="Times New Roman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rsid w:val="00375676"/>
    <w:rPr>
      <w:vertAlign w:val="superscript"/>
    </w:rPr>
  </w:style>
  <w:style w:type="character" w:styleId="Lienhypertexte">
    <w:name w:val="Hyperlink"/>
    <w:basedOn w:val="Policepardfaut"/>
    <w:uiPriority w:val="99"/>
    <w:rsid w:val="00A3297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A32972"/>
    <w:rPr>
      <w:color w:val="0000FF"/>
      <w:u w:val="single"/>
    </w:rPr>
  </w:style>
  <w:style w:type="paragraph" w:styleId="NormalWeb">
    <w:name w:val="Normal (Web)"/>
    <w:basedOn w:val="Normal"/>
    <w:uiPriority w:val="99"/>
    <w:rsid w:val="00A32972"/>
    <w:pPr>
      <w:spacing w:beforeLines="1" w:line="240" w:lineRule="auto"/>
      <w:ind w:firstLine="0"/>
      <w:jc w:val="left"/>
    </w:pPr>
    <w:rPr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A32972"/>
    <w:pPr>
      <w:ind w:left="720"/>
      <w:contextualSpacing/>
    </w:pPr>
  </w:style>
  <w:style w:type="character" w:customStyle="1" w:styleId="5yl5">
    <w:name w:val="_5yl5"/>
    <w:basedOn w:val="Policepardfaut"/>
    <w:rsid w:val="00A32972"/>
  </w:style>
  <w:style w:type="character" w:styleId="Accentuation">
    <w:name w:val="Emphasis"/>
    <w:basedOn w:val="Policepardfaut"/>
    <w:uiPriority w:val="20"/>
    <w:rsid w:val="00A32972"/>
    <w:rPr>
      <w:i/>
    </w:rPr>
  </w:style>
  <w:style w:type="paragraph" w:customStyle="1" w:styleId="Default">
    <w:name w:val="Default"/>
    <w:rsid w:val="00A32972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Notedebasdepage">
    <w:name w:val="footnote text"/>
    <w:basedOn w:val="Normal"/>
    <w:link w:val="NotedebasdepageCar"/>
    <w:rsid w:val="00A32972"/>
    <w:pPr>
      <w:spacing w:line="240" w:lineRule="auto"/>
    </w:pPr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A32972"/>
    <w:rPr>
      <w:rFonts w:ascii="Times" w:hAnsi="Times" w:cs="Times New Roman"/>
      <w:lang w:eastAsia="fr-FR"/>
    </w:rPr>
  </w:style>
  <w:style w:type="character" w:styleId="CitationHTML">
    <w:name w:val="HTML Cite"/>
    <w:basedOn w:val="Policepardfaut"/>
    <w:uiPriority w:val="99"/>
    <w:rsid w:val="00A32972"/>
    <w:rPr>
      <w:i/>
    </w:rPr>
  </w:style>
  <w:style w:type="character" w:styleId="Mentionnonrsolue">
    <w:name w:val="Unresolved Mention"/>
    <w:basedOn w:val="Policepardfaut"/>
    <w:uiPriority w:val="99"/>
    <w:semiHidden/>
    <w:unhideWhenUsed/>
    <w:rsid w:val="00047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duxio.org" TargetMode="External"/><Relationship Id="rId18" Type="http://schemas.openxmlformats.org/officeDocument/2006/relationships/hyperlink" Target="http://www.romling.uni-tuebingen.de/energeia/zeitschrift/2009/diskursivitaet.html" TargetMode="External"/><Relationship Id="rId26" Type="http://schemas.openxmlformats.org/officeDocument/2006/relationships/hyperlink" Target="https://www.cairn.info/cairn-int/article-E_RMM_171_0093--granger-and-ricoeur-two-existentialist.htm" TargetMode="External"/><Relationship Id="rId39" Type="http://schemas.openxmlformats.org/officeDocument/2006/relationships/hyperlink" Target="http://www.revue-texto.net/index.php?id=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vue-texto.net/index.php?id=3352" TargetMode="External"/><Relationship Id="rId34" Type="http://schemas.openxmlformats.org/officeDocument/2006/relationships/hyperlink" Target="http://giraf-iffd.ways.org/" TargetMode="External"/><Relationship Id="rId42" Type="http://schemas.openxmlformats.org/officeDocument/2006/relationships/hyperlink" Target="http://www.revue-texto.net/Dialogues/Rastier_Lacour.html" TargetMode="External"/><Relationship Id="rId47" Type="http://schemas.openxmlformats.org/officeDocument/2006/relationships/hyperlink" Target="http://periodicos.unb.br/index.php/fmc" TargetMode="External"/><Relationship Id="rId50" Type="http://schemas.openxmlformats.org/officeDocument/2006/relationships/hyperlink" Target="https://sourceforge.net/apps/wordpress/traduxio/" TargetMode="External"/><Relationship Id="rId7" Type="http://schemas.openxmlformats.org/officeDocument/2006/relationships/hyperlink" Target="http://www.philippelacour.net/" TargetMode="External"/><Relationship Id="rId12" Type="http://schemas.openxmlformats.org/officeDocument/2006/relationships/hyperlink" Target="http://periodicos.unb.br/index.php/fmc" TargetMode="External"/><Relationship Id="rId17" Type="http://schemas.openxmlformats.org/officeDocument/2006/relationships/hyperlink" Target="https://journals.openedition.org/labyrinthe/757" TargetMode="External"/><Relationship Id="rId25" Type="http://schemas.openxmlformats.org/officeDocument/2006/relationships/hyperlink" Target="https://www.cairn.info/revue-de-metaphysique-et-de-morale-2017-1-page-93.htm" TargetMode="External"/><Relationship Id="rId33" Type="http://schemas.openxmlformats.org/officeDocument/2006/relationships/hyperlink" Target="http://www.transfers.ens.fr/atelier-digit_hum-2019" TargetMode="External"/><Relationship Id="rId38" Type="http://schemas.openxmlformats.org/officeDocument/2006/relationships/hyperlink" Target="http://Espacestemps.net.document1337.html/" TargetMode="External"/><Relationship Id="rId46" Type="http://schemas.openxmlformats.org/officeDocument/2006/relationships/hyperlink" Target="http://periodicos.unb.br/index.php/fm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vue-texto.net/Inedits/Lacour_Granger.html" TargetMode="External"/><Relationship Id="rId20" Type="http://schemas.openxmlformats.org/officeDocument/2006/relationships/hyperlink" Target="http://lodel.irevues.inist.fr/tralogy/index.php?id=150" TargetMode="External"/><Relationship Id="rId29" Type="http://schemas.openxmlformats.org/officeDocument/2006/relationships/hyperlink" Target="https://bit.ly/2zEBz38" TargetMode="External"/><Relationship Id="rId41" Type="http://schemas.openxmlformats.org/officeDocument/2006/relationships/hyperlink" Target="https://ricoeur.pitt.edu/ojs/index.php/ricoeur/article/view/385/1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icoeur.pitt.edu/" TargetMode="External"/><Relationship Id="rId24" Type="http://schemas.openxmlformats.org/officeDocument/2006/relationships/hyperlink" Target="https://ricoeur.pitt.edu/ojs/index.php/ricoeur/article/view/364" TargetMode="External"/><Relationship Id="rId32" Type="http://schemas.openxmlformats.org/officeDocument/2006/relationships/hyperlink" Target="http://openepist.rd.ciencias.ulisboa.pt/" TargetMode="External"/><Relationship Id="rId37" Type="http://schemas.openxmlformats.org/officeDocument/2006/relationships/hyperlink" Target="http://espacestemps.net/document646.html" TargetMode="External"/><Relationship Id="rId40" Type="http://schemas.openxmlformats.org/officeDocument/2006/relationships/hyperlink" Target="http://www.nonfiction.fr/article-2810-penser_a_vif.htm" TargetMode="External"/><Relationship Id="rId45" Type="http://schemas.openxmlformats.org/officeDocument/2006/relationships/hyperlink" Target="http://www.revue-texto.net/index.php?id=2021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evue-texto.net/Inedits/%20Lacour_LOubli.html" TargetMode="External"/><Relationship Id="rId23" Type="http://schemas.openxmlformats.org/officeDocument/2006/relationships/hyperlink" Target="http://www.revue-texto.net/docannexe/file/3491/texto_lacour_pariente.pdf" TargetMode="External"/><Relationship Id="rId28" Type="http://schemas.openxmlformats.org/officeDocument/2006/relationships/hyperlink" Target="http://journals.openedition.org/methodos/4810" TargetMode="External"/><Relationship Id="rId36" Type="http://schemas.openxmlformats.org/officeDocument/2006/relationships/hyperlink" Target="http://www.revuelabyrinthe.org/index214.html" TargetMode="External"/><Relationship Id="rId49" Type="http://schemas.openxmlformats.org/officeDocument/2006/relationships/hyperlink" Target="http://traduxio.hypertopic.org/" TargetMode="External"/><Relationship Id="rId10" Type="http://schemas.openxmlformats.org/officeDocument/2006/relationships/hyperlink" Target="http://periodicos.unb.br/index.php/fmc" TargetMode="External"/><Relationship Id="rId19" Type="http://schemas.openxmlformats.org/officeDocument/2006/relationships/hyperlink" Target="https://www.erudit.org/fr/revues/meta/2010-v55-n4-meta4003/045685ar/" TargetMode="External"/><Relationship Id="rId31" Type="http://schemas.openxmlformats.org/officeDocument/2006/relationships/hyperlink" Target="http://elliadd.univ-fcomte.fr/download/elliadd/document/colloques_electroniques/cluny/lacour.pdf" TargetMode="External"/><Relationship Id="rId44" Type="http://schemas.openxmlformats.org/officeDocument/2006/relationships/hyperlink" Target="http://labyrinthe.revues.org/index751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edescartes.org/" TargetMode="External"/><Relationship Id="rId14" Type="http://schemas.openxmlformats.org/officeDocument/2006/relationships/hyperlink" Target="http://espacestemps.net/document556.html" TargetMode="External"/><Relationship Id="rId22" Type="http://schemas.openxmlformats.org/officeDocument/2006/relationships/hyperlink" Target="http://bit.ly/2j2Ua0D" TargetMode="External"/><Relationship Id="rId27" Type="http://schemas.openxmlformats.org/officeDocument/2006/relationships/hyperlink" Target="https://ricoeur.pitt.edu/ojs/index.php/ricoeur/article/view/404" TargetMode="External"/><Relationship Id="rId30" Type="http://schemas.openxmlformats.org/officeDocument/2006/relationships/hyperlink" Target="https://doi.org/10.1016/j.inan.2020.01.012" TargetMode="External"/><Relationship Id="rId35" Type="http://schemas.openxmlformats.org/officeDocument/2006/relationships/hyperlink" Target="http://www.revuelabyrinthe.org/index185.html" TargetMode="External"/><Relationship Id="rId43" Type="http://schemas.openxmlformats.org/officeDocument/2006/relationships/hyperlink" Target="http://labyrinthe.revues.org/index749.html" TargetMode="External"/><Relationship Id="rId48" Type="http://schemas.openxmlformats.org/officeDocument/2006/relationships/hyperlink" Target="http://periodicos.unb.br/index.php/fmc/article/download/30373/21278" TargetMode="External"/><Relationship Id="rId8" Type="http://schemas.openxmlformats.org/officeDocument/2006/relationships/hyperlink" Target="http://buscatextual.cnpq.br/buscatextual/visualizacv.do?id=K4047952J6" TargetMode="External"/><Relationship Id="rId51" Type="http://schemas.openxmlformats.org/officeDocument/2006/relationships/hyperlink" Target="https://github.com/Hypertopic/TraduXio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5244</Words>
  <Characters>28842</Characters>
  <Application>Microsoft Office Word</Application>
  <DocSecurity>0</DocSecurity>
  <Lines>240</Lines>
  <Paragraphs>68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Lacour</dc:creator>
  <cp:keywords/>
  <cp:lastModifiedBy>Administrateur</cp:lastModifiedBy>
  <cp:revision>7</cp:revision>
  <dcterms:created xsi:type="dcterms:W3CDTF">2020-06-24T10:07:00Z</dcterms:created>
  <dcterms:modified xsi:type="dcterms:W3CDTF">2020-06-24T10:13:00Z</dcterms:modified>
</cp:coreProperties>
</file>